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A66" w:rsidRPr="00936D74" w:rsidRDefault="00571E85" w:rsidP="0063261C">
      <w:pPr>
        <w:spacing w:before="240"/>
        <w:jc w:val="center"/>
        <w:rPr>
          <w:b/>
          <w:sz w:val="28"/>
        </w:rPr>
      </w:pPr>
      <w:r w:rsidRPr="00936D74">
        <w:rPr>
          <w:b/>
          <w:sz w:val="28"/>
        </w:rPr>
        <w:t>14 международная конференция по законодательной метрологии</w:t>
      </w:r>
    </w:p>
    <w:p w:rsidR="00571E85" w:rsidRPr="00936D74" w:rsidRDefault="00571E85" w:rsidP="0063261C">
      <w:pPr>
        <w:spacing w:before="240"/>
        <w:jc w:val="center"/>
        <w:rPr>
          <w:b/>
          <w:sz w:val="28"/>
        </w:rPr>
      </w:pPr>
      <w:r w:rsidRPr="00936D74">
        <w:rPr>
          <w:b/>
          <w:sz w:val="28"/>
        </w:rPr>
        <w:t>Бухарест, Румыния</w:t>
      </w:r>
    </w:p>
    <w:p w:rsidR="00571E85" w:rsidRPr="00936D74" w:rsidRDefault="00571E85" w:rsidP="0063261C">
      <w:pPr>
        <w:spacing w:before="240"/>
        <w:jc w:val="center"/>
        <w:rPr>
          <w:b/>
          <w:sz w:val="28"/>
        </w:rPr>
      </w:pPr>
      <w:r w:rsidRPr="00936D74">
        <w:rPr>
          <w:b/>
          <w:sz w:val="28"/>
        </w:rPr>
        <w:t>3-4 октября 2012</w:t>
      </w:r>
    </w:p>
    <w:p w:rsidR="00571E85" w:rsidRPr="00936D74" w:rsidRDefault="00571E85" w:rsidP="0063261C">
      <w:pPr>
        <w:spacing w:before="240"/>
        <w:rPr>
          <w:b/>
          <w:sz w:val="28"/>
        </w:rPr>
      </w:pPr>
    </w:p>
    <w:p w:rsidR="00571E85" w:rsidRPr="00936D74" w:rsidRDefault="00571E85" w:rsidP="0063261C">
      <w:pPr>
        <w:spacing w:before="240"/>
        <w:jc w:val="center"/>
        <w:rPr>
          <w:b/>
          <w:sz w:val="28"/>
        </w:rPr>
      </w:pPr>
      <w:r w:rsidRPr="00936D74">
        <w:rPr>
          <w:b/>
          <w:sz w:val="28"/>
        </w:rPr>
        <w:t>Резолюции</w:t>
      </w:r>
    </w:p>
    <w:p w:rsidR="0063261C" w:rsidRPr="0063261C" w:rsidRDefault="0063261C" w:rsidP="0063261C">
      <w:pPr>
        <w:spacing w:before="240"/>
        <w:rPr>
          <w:sz w:val="28"/>
        </w:rPr>
      </w:pPr>
    </w:p>
    <w:p w:rsidR="0063261C" w:rsidRPr="00936D74" w:rsidRDefault="0063261C" w:rsidP="0063261C">
      <w:pPr>
        <w:spacing w:before="240"/>
        <w:rPr>
          <w:b/>
          <w:sz w:val="28"/>
        </w:rPr>
      </w:pPr>
      <w:r w:rsidRPr="00936D74">
        <w:rPr>
          <w:b/>
          <w:sz w:val="28"/>
        </w:rPr>
        <w:t>Резолюция № 1 (пункт повестки дня 2.2)</w:t>
      </w:r>
    </w:p>
    <w:p w:rsidR="0063261C" w:rsidRDefault="0063261C" w:rsidP="0063261C">
      <w:pPr>
        <w:spacing w:before="240"/>
        <w:rPr>
          <w:sz w:val="28"/>
        </w:rPr>
      </w:pPr>
      <w:r>
        <w:rPr>
          <w:sz w:val="28"/>
        </w:rPr>
        <w:t>Конференция,</w:t>
      </w:r>
    </w:p>
    <w:p w:rsidR="0063261C" w:rsidRDefault="0063261C" w:rsidP="0063261C">
      <w:pPr>
        <w:spacing w:before="240"/>
        <w:rPr>
          <w:sz w:val="28"/>
        </w:rPr>
      </w:pPr>
      <w:r>
        <w:rPr>
          <w:sz w:val="28"/>
        </w:rPr>
        <w:t xml:space="preserve">Ссылаясь на статью </w:t>
      </w:r>
      <w:r>
        <w:rPr>
          <w:sz w:val="28"/>
          <w:lang w:val="en-US"/>
        </w:rPr>
        <w:t>XI</w:t>
      </w:r>
      <w:r>
        <w:rPr>
          <w:sz w:val="28"/>
        </w:rPr>
        <w:t xml:space="preserve"> Конвенции МОЗМ,</w:t>
      </w:r>
    </w:p>
    <w:p w:rsidR="0063261C" w:rsidRDefault="002D685C" w:rsidP="0063261C">
      <w:pPr>
        <w:spacing w:before="240"/>
        <w:rPr>
          <w:sz w:val="28"/>
        </w:rPr>
      </w:pPr>
      <w:r>
        <w:rPr>
          <w:sz w:val="28"/>
        </w:rPr>
        <w:t xml:space="preserve">Принимая во внимание </w:t>
      </w:r>
      <w:r w:rsidR="00936D74">
        <w:rPr>
          <w:sz w:val="28"/>
        </w:rPr>
        <w:t>р</w:t>
      </w:r>
      <w:r>
        <w:rPr>
          <w:sz w:val="28"/>
        </w:rPr>
        <w:t xml:space="preserve">езолюцию №1 44 заседания МКЗМ и </w:t>
      </w:r>
      <w:r w:rsidR="00936D74">
        <w:rPr>
          <w:sz w:val="28"/>
        </w:rPr>
        <w:t>р</w:t>
      </w:r>
      <w:r>
        <w:rPr>
          <w:sz w:val="28"/>
        </w:rPr>
        <w:t>езолюцию №7 46 заседания МКЗМ,</w:t>
      </w:r>
    </w:p>
    <w:p w:rsidR="002D685C" w:rsidRDefault="002D685C" w:rsidP="0063261C">
      <w:pPr>
        <w:spacing w:before="240"/>
        <w:rPr>
          <w:sz w:val="28"/>
        </w:rPr>
      </w:pPr>
      <w:r>
        <w:rPr>
          <w:sz w:val="28"/>
        </w:rPr>
        <w:t>Принимая во внимание, что французский – это</w:t>
      </w:r>
      <w:r w:rsidR="00981DB8">
        <w:rPr>
          <w:sz w:val="28"/>
        </w:rPr>
        <w:t xml:space="preserve"> официальный язык Организации, а на практике</w:t>
      </w:r>
      <w:r>
        <w:rPr>
          <w:sz w:val="28"/>
        </w:rPr>
        <w:t xml:space="preserve"> рабочи</w:t>
      </w:r>
      <w:r w:rsidR="00981DB8">
        <w:rPr>
          <w:sz w:val="28"/>
        </w:rPr>
        <w:t>м</w:t>
      </w:r>
      <w:r>
        <w:rPr>
          <w:sz w:val="28"/>
        </w:rPr>
        <w:t xml:space="preserve"> язык</w:t>
      </w:r>
      <w:r w:rsidR="00981DB8">
        <w:rPr>
          <w:sz w:val="28"/>
        </w:rPr>
        <w:t>ом Организации является английский язык,</w:t>
      </w:r>
    </w:p>
    <w:p w:rsidR="002D685C" w:rsidRDefault="00981DB8" w:rsidP="0063261C">
      <w:pPr>
        <w:spacing w:before="240"/>
        <w:rPr>
          <w:sz w:val="28"/>
        </w:rPr>
      </w:pPr>
      <w:r>
        <w:rPr>
          <w:sz w:val="28"/>
        </w:rPr>
        <w:t xml:space="preserve">Принимает </w:t>
      </w:r>
      <w:r w:rsidR="00081207">
        <w:rPr>
          <w:sz w:val="28"/>
        </w:rPr>
        <w:t>решение</w:t>
      </w:r>
      <w:r w:rsidR="00081207" w:rsidRPr="00081207">
        <w:rPr>
          <w:sz w:val="28"/>
        </w:rPr>
        <w:t xml:space="preserve"> </w:t>
      </w:r>
      <w:r w:rsidR="00081207">
        <w:rPr>
          <w:sz w:val="28"/>
        </w:rPr>
        <w:t>о том, что:</w:t>
      </w:r>
    </w:p>
    <w:p w:rsidR="00981DB8" w:rsidRDefault="00081207" w:rsidP="00981DB8">
      <w:pPr>
        <w:pStyle w:val="a4"/>
        <w:numPr>
          <w:ilvl w:val="0"/>
          <w:numId w:val="1"/>
        </w:numPr>
        <w:spacing w:before="240"/>
        <w:rPr>
          <w:sz w:val="28"/>
        </w:rPr>
      </w:pPr>
      <w:r>
        <w:rPr>
          <w:sz w:val="28"/>
        </w:rPr>
        <w:t>П</w:t>
      </w:r>
      <w:r w:rsidR="00981DB8">
        <w:rPr>
          <w:sz w:val="28"/>
        </w:rPr>
        <w:t>риглашения, повестки, рабочие документы, протоколы и резолюции Конференции, и резолюции Комитета, касающиеся членов Комитета, президента МКЗМ и отчетов директора МБЗМ по Комитету, Рекомендациям МОЗМ, Документам, Основным публикациям</w:t>
      </w:r>
      <w:r>
        <w:rPr>
          <w:sz w:val="28"/>
        </w:rPr>
        <w:t>,</w:t>
      </w:r>
      <w:r w:rsidR="00981DB8">
        <w:rPr>
          <w:sz w:val="28"/>
        </w:rPr>
        <w:t xml:space="preserve"> бюджету МОЗМ</w:t>
      </w:r>
      <w:r>
        <w:rPr>
          <w:sz w:val="28"/>
        </w:rPr>
        <w:t xml:space="preserve"> и финансовым отчетам должны быть на французском и английском языках;</w:t>
      </w:r>
    </w:p>
    <w:p w:rsidR="00081207" w:rsidRDefault="00081207" w:rsidP="00981DB8">
      <w:pPr>
        <w:pStyle w:val="a4"/>
        <w:numPr>
          <w:ilvl w:val="0"/>
          <w:numId w:val="1"/>
        </w:numPr>
        <w:spacing w:before="240"/>
        <w:rPr>
          <w:sz w:val="28"/>
        </w:rPr>
      </w:pPr>
      <w:proofErr w:type="spellStart"/>
      <w:r>
        <w:rPr>
          <w:sz w:val="28"/>
        </w:rPr>
        <w:t>Веб-сайт</w:t>
      </w:r>
      <w:proofErr w:type="spellEnd"/>
      <w:r>
        <w:rPr>
          <w:sz w:val="28"/>
        </w:rPr>
        <w:t xml:space="preserve"> МОЗМ будет как на английском, так и на французском языке;</w:t>
      </w:r>
    </w:p>
    <w:p w:rsidR="00D327B9" w:rsidRDefault="00081207" w:rsidP="00981DB8">
      <w:pPr>
        <w:pStyle w:val="a4"/>
        <w:numPr>
          <w:ilvl w:val="0"/>
          <w:numId w:val="1"/>
        </w:numPr>
        <w:spacing w:before="240"/>
        <w:rPr>
          <w:sz w:val="28"/>
        </w:rPr>
      </w:pPr>
      <w:r w:rsidRPr="00D327B9">
        <w:rPr>
          <w:sz w:val="28"/>
        </w:rPr>
        <w:t>Бюллетень МОЗМ будет публиковаться на английском языке</w:t>
      </w:r>
      <w:r w:rsidR="00D327B9" w:rsidRPr="00D327B9">
        <w:rPr>
          <w:sz w:val="28"/>
        </w:rPr>
        <w:t>, при необходимости</w:t>
      </w:r>
      <w:r w:rsidR="00D327B9">
        <w:rPr>
          <w:sz w:val="28"/>
        </w:rPr>
        <w:t xml:space="preserve"> с выборочными</w:t>
      </w:r>
      <w:r w:rsidRPr="00D327B9">
        <w:rPr>
          <w:sz w:val="28"/>
        </w:rPr>
        <w:t xml:space="preserve"> статьями на французском языке</w:t>
      </w:r>
      <w:r w:rsidR="00D327B9">
        <w:rPr>
          <w:sz w:val="28"/>
        </w:rPr>
        <w:t>;</w:t>
      </w:r>
      <w:r w:rsidRPr="00D327B9">
        <w:rPr>
          <w:sz w:val="28"/>
        </w:rPr>
        <w:t xml:space="preserve"> </w:t>
      </w:r>
    </w:p>
    <w:p w:rsidR="00081207" w:rsidRPr="00D327B9" w:rsidRDefault="00081207" w:rsidP="00981DB8">
      <w:pPr>
        <w:pStyle w:val="a4"/>
        <w:numPr>
          <w:ilvl w:val="0"/>
          <w:numId w:val="1"/>
        </w:numPr>
        <w:spacing w:before="240"/>
        <w:rPr>
          <w:sz w:val="28"/>
        </w:rPr>
      </w:pPr>
      <w:r w:rsidRPr="00D327B9">
        <w:rPr>
          <w:sz w:val="28"/>
        </w:rPr>
        <w:t>Иные публикации и информация буд</w:t>
      </w:r>
      <w:r w:rsidR="00E45221" w:rsidRPr="00D327B9">
        <w:rPr>
          <w:sz w:val="28"/>
        </w:rPr>
        <w:t>у</w:t>
      </w:r>
      <w:r w:rsidRPr="00D327B9">
        <w:rPr>
          <w:sz w:val="28"/>
        </w:rPr>
        <w:t>т на английском языке;</w:t>
      </w:r>
    </w:p>
    <w:p w:rsidR="00081207" w:rsidRPr="00D327B9" w:rsidRDefault="009F2C69" w:rsidP="00981DB8">
      <w:pPr>
        <w:pStyle w:val="a4"/>
        <w:numPr>
          <w:ilvl w:val="0"/>
          <w:numId w:val="1"/>
        </w:numPr>
        <w:spacing w:before="240"/>
        <w:rPr>
          <w:sz w:val="28"/>
        </w:rPr>
      </w:pPr>
      <w:r w:rsidRPr="00D327B9">
        <w:rPr>
          <w:sz w:val="28"/>
        </w:rPr>
        <w:t xml:space="preserve">Бюро может обеспечить переводы </w:t>
      </w:r>
      <w:r w:rsidR="009544F7" w:rsidRPr="00D327B9">
        <w:rPr>
          <w:sz w:val="28"/>
        </w:rPr>
        <w:t xml:space="preserve">публикаций </w:t>
      </w:r>
      <w:r w:rsidRPr="00D327B9">
        <w:rPr>
          <w:sz w:val="28"/>
        </w:rPr>
        <w:t>на другие языки</w:t>
      </w:r>
      <w:r w:rsidR="009544F7" w:rsidRPr="00D327B9">
        <w:rPr>
          <w:sz w:val="28"/>
        </w:rPr>
        <w:t xml:space="preserve">, предоставляемые </w:t>
      </w:r>
      <w:r w:rsidR="00B934BC" w:rsidRPr="00D327B9">
        <w:rPr>
          <w:sz w:val="28"/>
        </w:rPr>
        <w:t>государствами-членами</w:t>
      </w:r>
      <w:r w:rsidR="00E9030A" w:rsidRPr="00D327B9">
        <w:rPr>
          <w:sz w:val="28"/>
        </w:rPr>
        <w:t xml:space="preserve">, </w:t>
      </w:r>
      <w:r w:rsidR="00D327B9" w:rsidRPr="00D327B9">
        <w:rPr>
          <w:sz w:val="28"/>
        </w:rPr>
        <w:t>при</w:t>
      </w:r>
      <w:r w:rsidR="004E1ACD" w:rsidRPr="00D327B9">
        <w:rPr>
          <w:sz w:val="28"/>
        </w:rPr>
        <w:t xml:space="preserve"> четко</w:t>
      </w:r>
      <w:r w:rsidR="00D327B9" w:rsidRPr="00D327B9">
        <w:rPr>
          <w:sz w:val="28"/>
        </w:rPr>
        <w:t>м</w:t>
      </w:r>
      <w:r w:rsidR="004E1ACD" w:rsidRPr="00D327B9">
        <w:rPr>
          <w:sz w:val="28"/>
        </w:rPr>
        <w:t xml:space="preserve"> указани</w:t>
      </w:r>
      <w:r w:rsidR="00D327B9" w:rsidRPr="00D327B9">
        <w:rPr>
          <w:sz w:val="28"/>
        </w:rPr>
        <w:t>и</w:t>
      </w:r>
      <w:r w:rsidR="004E1ACD" w:rsidRPr="00D327B9">
        <w:rPr>
          <w:sz w:val="28"/>
        </w:rPr>
        <w:t xml:space="preserve"> на то, что МОЗМ </w:t>
      </w:r>
      <w:r w:rsidR="00D327B9" w:rsidRPr="00D327B9">
        <w:rPr>
          <w:sz w:val="28"/>
        </w:rPr>
        <w:t>не несет ответственность</w:t>
      </w:r>
      <w:r w:rsidR="004E1ACD" w:rsidRPr="00D327B9">
        <w:rPr>
          <w:sz w:val="28"/>
        </w:rPr>
        <w:t xml:space="preserve"> за перевод;</w:t>
      </w:r>
    </w:p>
    <w:p w:rsidR="004E1ACD" w:rsidRDefault="004E1ACD" w:rsidP="00981DB8">
      <w:pPr>
        <w:pStyle w:val="a4"/>
        <w:numPr>
          <w:ilvl w:val="0"/>
          <w:numId w:val="1"/>
        </w:numPr>
        <w:spacing w:before="240"/>
        <w:rPr>
          <w:sz w:val="28"/>
        </w:rPr>
      </w:pPr>
      <w:r>
        <w:rPr>
          <w:sz w:val="28"/>
        </w:rPr>
        <w:t xml:space="preserve">Конференции и заседания Комитета должна последовательно переводиться с французского на английский язык и с английского языка </w:t>
      </w:r>
      <w:proofErr w:type="gramStart"/>
      <w:r>
        <w:rPr>
          <w:sz w:val="28"/>
        </w:rPr>
        <w:t>на</w:t>
      </w:r>
      <w:proofErr w:type="gramEnd"/>
      <w:r>
        <w:rPr>
          <w:sz w:val="28"/>
        </w:rPr>
        <w:t xml:space="preserve"> французский;</w:t>
      </w:r>
    </w:p>
    <w:p w:rsidR="004E1ACD" w:rsidRDefault="004E1ACD" w:rsidP="00981DB8">
      <w:pPr>
        <w:pStyle w:val="a4"/>
        <w:numPr>
          <w:ilvl w:val="0"/>
          <w:numId w:val="1"/>
        </w:numPr>
        <w:spacing w:before="240"/>
        <w:rPr>
          <w:sz w:val="28"/>
        </w:rPr>
      </w:pPr>
      <w:r>
        <w:rPr>
          <w:sz w:val="28"/>
        </w:rPr>
        <w:lastRenderedPageBreak/>
        <w:t>При необходимости, конференции и заседания Комитета могут переводит</w:t>
      </w:r>
      <w:r w:rsidR="00D52281">
        <w:rPr>
          <w:sz w:val="28"/>
        </w:rPr>
        <w:t>ь</w:t>
      </w:r>
      <w:r>
        <w:rPr>
          <w:sz w:val="28"/>
        </w:rPr>
        <w:t xml:space="preserve">ся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 xml:space="preserve"> и </w:t>
      </w:r>
      <w:proofErr w:type="gramStart"/>
      <w:r>
        <w:rPr>
          <w:sz w:val="28"/>
        </w:rPr>
        <w:t>на</w:t>
      </w:r>
      <w:proofErr w:type="gramEnd"/>
      <w:r>
        <w:rPr>
          <w:sz w:val="28"/>
        </w:rPr>
        <w:t xml:space="preserve"> другие языки, </w:t>
      </w:r>
      <w:r w:rsidR="00704B36">
        <w:rPr>
          <w:sz w:val="28"/>
        </w:rPr>
        <w:t>учитывая то, что это не финансируется из основного бюджета организации;</w:t>
      </w:r>
    </w:p>
    <w:p w:rsidR="00704B36" w:rsidRDefault="00704B36" w:rsidP="00981DB8">
      <w:pPr>
        <w:pStyle w:val="a4"/>
        <w:numPr>
          <w:ilvl w:val="0"/>
          <w:numId w:val="1"/>
        </w:numPr>
        <w:spacing w:before="240"/>
        <w:rPr>
          <w:sz w:val="28"/>
        </w:rPr>
      </w:pPr>
      <w:r>
        <w:rPr>
          <w:sz w:val="28"/>
        </w:rPr>
        <w:t>Другие заседания должны проводит</w:t>
      </w:r>
      <w:r w:rsidR="002A60AD">
        <w:rPr>
          <w:sz w:val="28"/>
        </w:rPr>
        <w:t>ь</w:t>
      </w:r>
      <w:r>
        <w:rPr>
          <w:sz w:val="28"/>
        </w:rPr>
        <w:t>ся на</w:t>
      </w:r>
      <w:r w:rsidR="002A60AD">
        <w:rPr>
          <w:sz w:val="28"/>
        </w:rPr>
        <w:t xml:space="preserve"> английском языке без перевода за счет организации.</w:t>
      </w:r>
    </w:p>
    <w:p w:rsidR="006A4420" w:rsidRDefault="006A4420" w:rsidP="002A60AD">
      <w:pPr>
        <w:spacing w:before="240"/>
        <w:rPr>
          <w:sz w:val="28"/>
        </w:rPr>
      </w:pPr>
    </w:p>
    <w:p w:rsidR="002A60AD" w:rsidRPr="00936D74" w:rsidRDefault="002A60AD" w:rsidP="002A60AD">
      <w:pPr>
        <w:spacing w:before="240"/>
        <w:rPr>
          <w:b/>
          <w:sz w:val="28"/>
        </w:rPr>
      </w:pPr>
      <w:r w:rsidRPr="00936D74">
        <w:rPr>
          <w:b/>
          <w:sz w:val="28"/>
        </w:rPr>
        <w:t>Резолюция №2 (пункт повестки 2.3)</w:t>
      </w:r>
    </w:p>
    <w:p w:rsidR="002A60AD" w:rsidRDefault="002A60AD" w:rsidP="002A60AD">
      <w:pPr>
        <w:spacing w:before="240"/>
        <w:rPr>
          <w:sz w:val="28"/>
        </w:rPr>
      </w:pPr>
      <w:r>
        <w:rPr>
          <w:sz w:val="28"/>
        </w:rPr>
        <w:t>Конференция,</w:t>
      </w:r>
    </w:p>
    <w:p w:rsidR="002A60AD" w:rsidRDefault="002A60AD" w:rsidP="002A60AD">
      <w:pPr>
        <w:spacing w:before="240"/>
        <w:rPr>
          <w:sz w:val="28"/>
        </w:rPr>
      </w:pPr>
      <w:r>
        <w:rPr>
          <w:sz w:val="28"/>
        </w:rPr>
        <w:t xml:space="preserve">Ссылаясь на статью </w:t>
      </w:r>
      <w:r w:rsidR="00142A6D">
        <w:rPr>
          <w:sz w:val="28"/>
          <w:lang w:val="en-US"/>
        </w:rPr>
        <w:t>IV</w:t>
      </w:r>
      <w:r w:rsidR="00142A6D">
        <w:rPr>
          <w:sz w:val="28"/>
        </w:rPr>
        <w:t xml:space="preserve"> перв</w:t>
      </w:r>
      <w:r w:rsidR="008D210C">
        <w:rPr>
          <w:sz w:val="28"/>
        </w:rPr>
        <w:t>ого</w:t>
      </w:r>
      <w:r w:rsidR="00142A6D">
        <w:rPr>
          <w:sz w:val="28"/>
        </w:rPr>
        <w:t xml:space="preserve"> параграф</w:t>
      </w:r>
      <w:r w:rsidR="008D210C">
        <w:rPr>
          <w:sz w:val="28"/>
        </w:rPr>
        <w:t>а</w:t>
      </w:r>
      <w:r w:rsidR="00142A6D">
        <w:rPr>
          <w:sz w:val="28"/>
        </w:rPr>
        <w:t xml:space="preserve"> (1), Конвенции,</w:t>
      </w:r>
    </w:p>
    <w:p w:rsidR="00A44CB8" w:rsidRDefault="00142A6D" w:rsidP="002A60AD">
      <w:pPr>
        <w:spacing w:before="240"/>
        <w:rPr>
          <w:sz w:val="28"/>
        </w:rPr>
      </w:pPr>
      <w:r>
        <w:rPr>
          <w:sz w:val="28"/>
        </w:rPr>
        <w:t>Принима</w:t>
      </w:r>
      <w:r w:rsidR="006A4420">
        <w:rPr>
          <w:sz w:val="28"/>
        </w:rPr>
        <w:t>я</w:t>
      </w:r>
      <w:r>
        <w:rPr>
          <w:sz w:val="28"/>
        </w:rPr>
        <w:t xml:space="preserve"> во внимание дискуссии</w:t>
      </w:r>
      <w:r w:rsidR="00B16536">
        <w:rPr>
          <w:sz w:val="28"/>
        </w:rPr>
        <w:t>, которые состоялись на</w:t>
      </w:r>
      <w:r>
        <w:rPr>
          <w:sz w:val="28"/>
        </w:rPr>
        <w:t xml:space="preserve"> 46 заседани</w:t>
      </w:r>
      <w:r w:rsidR="00B16536">
        <w:rPr>
          <w:sz w:val="28"/>
        </w:rPr>
        <w:t>и</w:t>
      </w:r>
      <w:r>
        <w:rPr>
          <w:sz w:val="28"/>
        </w:rPr>
        <w:t xml:space="preserve"> МКЗМ </w:t>
      </w:r>
      <w:r w:rsidR="00B16536" w:rsidRPr="00B16536">
        <w:rPr>
          <w:sz w:val="28"/>
        </w:rPr>
        <w:t>о</w:t>
      </w:r>
      <w:r w:rsidRPr="00B16536">
        <w:rPr>
          <w:sz w:val="28"/>
        </w:rPr>
        <w:t xml:space="preserve"> </w:t>
      </w:r>
      <w:r w:rsidR="00A44CB8" w:rsidRPr="00B16536">
        <w:rPr>
          <w:sz w:val="28"/>
        </w:rPr>
        <w:t>роли</w:t>
      </w:r>
      <w:r w:rsidR="00A44CB8">
        <w:rPr>
          <w:sz w:val="28"/>
        </w:rPr>
        <w:t xml:space="preserve"> «Помощника по вопросам развивающихся стран»,</w:t>
      </w:r>
    </w:p>
    <w:p w:rsidR="00A44CB8" w:rsidRDefault="00A44CB8" w:rsidP="002A60AD">
      <w:pPr>
        <w:spacing w:before="240"/>
        <w:rPr>
          <w:sz w:val="28"/>
        </w:rPr>
      </w:pPr>
      <w:r>
        <w:rPr>
          <w:sz w:val="28"/>
        </w:rPr>
        <w:t>Принима</w:t>
      </w:r>
      <w:r w:rsidR="006A4420">
        <w:rPr>
          <w:sz w:val="28"/>
        </w:rPr>
        <w:t>я</w:t>
      </w:r>
      <w:r>
        <w:rPr>
          <w:sz w:val="28"/>
        </w:rPr>
        <w:t xml:space="preserve"> во внимание</w:t>
      </w:r>
      <w:r w:rsidR="006A4420">
        <w:rPr>
          <w:sz w:val="28"/>
        </w:rPr>
        <w:t>, что</w:t>
      </w:r>
      <w:r>
        <w:rPr>
          <w:sz w:val="28"/>
        </w:rPr>
        <w:t xml:space="preserve"> помощь развивающимся странам</w:t>
      </w:r>
      <w:r w:rsidR="00B16536">
        <w:rPr>
          <w:sz w:val="28"/>
        </w:rPr>
        <w:t xml:space="preserve"> описана</w:t>
      </w:r>
      <w:r>
        <w:rPr>
          <w:sz w:val="28"/>
        </w:rPr>
        <w:t xml:space="preserve"> в Стратегии МОЗМ (МОЗМ Б 15:2011)</w:t>
      </w:r>
      <w:r w:rsidR="00B16536">
        <w:rPr>
          <w:sz w:val="28"/>
        </w:rPr>
        <w:t>,</w:t>
      </w:r>
      <w:r w:rsidR="006A4420">
        <w:rPr>
          <w:sz w:val="28"/>
        </w:rPr>
        <w:t xml:space="preserve"> </w:t>
      </w:r>
      <w:r w:rsidR="00B16536">
        <w:rPr>
          <w:sz w:val="28"/>
        </w:rPr>
        <w:t>которая включена в основную деятельность организации,</w:t>
      </w:r>
    </w:p>
    <w:p w:rsidR="006A4420" w:rsidRDefault="006A4420" w:rsidP="002A60AD">
      <w:pPr>
        <w:spacing w:before="240"/>
        <w:rPr>
          <w:sz w:val="28"/>
        </w:rPr>
      </w:pPr>
      <w:r>
        <w:rPr>
          <w:sz w:val="28"/>
        </w:rPr>
        <w:t>Принимает решение:</w:t>
      </w:r>
    </w:p>
    <w:p w:rsidR="006A4420" w:rsidRDefault="006A4420" w:rsidP="002A60AD">
      <w:pPr>
        <w:spacing w:before="240"/>
        <w:rPr>
          <w:sz w:val="28"/>
        </w:rPr>
      </w:pPr>
      <w:r>
        <w:rPr>
          <w:sz w:val="28"/>
        </w:rPr>
        <w:t>О</w:t>
      </w:r>
      <w:r w:rsidR="00FB4165">
        <w:rPr>
          <w:sz w:val="28"/>
        </w:rPr>
        <w:t xml:space="preserve"> том, что</w:t>
      </w:r>
      <w:r>
        <w:rPr>
          <w:sz w:val="28"/>
        </w:rPr>
        <w:t xml:space="preserve"> позици</w:t>
      </w:r>
      <w:r w:rsidR="00FB4165">
        <w:rPr>
          <w:sz w:val="28"/>
        </w:rPr>
        <w:t>я</w:t>
      </w:r>
      <w:r>
        <w:rPr>
          <w:sz w:val="28"/>
        </w:rPr>
        <w:t xml:space="preserve"> «Помощника по вопросам развивающихся стран</w:t>
      </w:r>
      <w:r w:rsidR="00FB4165">
        <w:rPr>
          <w:sz w:val="28"/>
        </w:rPr>
        <w:t>» будет ликвидирована.</w:t>
      </w:r>
    </w:p>
    <w:p w:rsidR="006A4420" w:rsidRDefault="006A4420" w:rsidP="002A60AD">
      <w:pPr>
        <w:spacing w:before="240"/>
        <w:rPr>
          <w:sz w:val="28"/>
        </w:rPr>
      </w:pPr>
    </w:p>
    <w:p w:rsidR="006A4420" w:rsidRPr="00936D74" w:rsidRDefault="006A4420" w:rsidP="002A60AD">
      <w:pPr>
        <w:spacing w:before="240"/>
        <w:rPr>
          <w:b/>
          <w:sz w:val="28"/>
        </w:rPr>
      </w:pPr>
      <w:r w:rsidRPr="00936D74">
        <w:rPr>
          <w:b/>
          <w:sz w:val="28"/>
        </w:rPr>
        <w:t>Резолюция № 3 (</w:t>
      </w:r>
      <w:r w:rsidR="00801759">
        <w:rPr>
          <w:b/>
          <w:sz w:val="28"/>
        </w:rPr>
        <w:t xml:space="preserve">пункт </w:t>
      </w:r>
      <w:r w:rsidRPr="00936D74">
        <w:rPr>
          <w:b/>
          <w:sz w:val="28"/>
        </w:rPr>
        <w:t>повестк</w:t>
      </w:r>
      <w:r w:rsidR="00801759">
        <w:rPr>
          <w:b/>
          <w:sz w:val="28"/>
        </w:rPr>
        <w:t>и</w:t>
      </w:r>
      <w:r w:rsidRPr="00936D74">
        <w:rPr>
          <w:b/>
          <w:sz w:val="28"/>
        </w:rPr>
        <w:t xml:space="preserve"> дня 4.2)</w:t>
      </w:r>
    </w:p>
    <w:p w:rsidR="006A4420" w:rsidRDefault="006A4420" w:rsidP="002A60AD">
      <w:pPr>
        <w:spacing w:before="240"/>
        <w:rPr>
          <w:sz w:val="28"/>
        </w:rPr>
      </w:pPr>
      <w:r>
        <w:rPr>
          <w:sz w:val="28"/>
        </w:rPr>
        <w:t>Конференция,</w:t>
      </w:r>
    </w:p>
    <w:p w:rsidR="006A4420" w:rsidRDefault="006A4420" w:rsidP="002A60AD">
      <w:pPr>
        <w:spacing w:before="240"/>
        <w:rPr>
          <w:sz w:val="28"/>
        </w:rPr>
      </w:pPr>
      <w:r>
        <w:rPr>
          <w:sz w:val="28"/>
        </w:rPr>
        <w:t xml:space="preserve">Ссылаясь на статью </w:t>
      </w:r>
      <w:r>
        <w:rPr>
          <w:sz w:val="28"/>
          <w:lang w:val="en-US"/>
        </w:rPr>
        <w:t>XXVII</w:t>
      </w:r>
      <w:r>
        <w:rPr>
          <w:sz w:val="28"/>
        </w:rPr>
        <w:t xml:space="preserve"> Конвенции,</w:t>
      </w:r>
    </w:p>
    <w:p w:rsidR="006A4420" w:rsidRDefault="006A4420" w:rsidP="002A60AD">
      <w:pPr>
        <w:spacing w:before="240"/>
        <w:rPr>
          <w:sz w:val="28"/>
        </w:rPr>
      </w:pPr>
      <w:r>
        <w:rPr>
          <w:sz w:val="28"/>
        </w:rPr>
        <w:t>Принимая во внимание, что резолюция № 6 47 заседания МКЗМ,</w:t>
      </w:r>
    </w:p>
    <w:p w:rsidR="006A4420" w:rsidRDefault="006A4420" w:rsidP="006A4420">
      <w:pPr>
        <w:spacing w:before="240"/>
        <w:rPr>
          <w:sz w:val="28"/>
        </w:rPr>
      </w:pPr>
      <w:r>
        <w:rPr>
          <w:sz w:val="28"/>
        </w:rPr>
        <w:t>Принимает решение:</w:t>
      </w:r>
    </w:p>
    <w:p w:rsidR="006A4420" w:rsidRDefault="00FB4165" w:rsidP="002A60AD">
      <w:pPr>
        <w:spacing w:before="240"/>
        <w:rPr>
          <w:sz w:val="28"/>
        </w:rPr>
      </w:pPr>
      <w:r>
        <w:rPr>
          <w:sz w:val="28"/>
        </w:rPr>
        <w:t xml:space="preserve">О том, что пересмотр </w:t>
      </w:r>
      <w:r w:rsidR="006A4420">
        <w:rPr>
          <w:sz w:val="28"/>
        </w:rPr>
        <w:t>Финансовых р</w:t>
      </w:r>
      <w:r>
        <w:rPr>
          <w:sz w:val="28"/>
        </w:rPr>
        <w:t>егламентов МОЗМ (МОЗМ Б 8:2012) утвержден.</w:t>
      </w:r>
    </w:p>
    <w:p w:rsidR="006A4420" w:rsidRDefault="006A4420" w:rsidP="002A60AD">
      <w:pPr>
        <w:spacing w:before="240"/>
        <w:rPr>
          <w:sz w:val="28"/>
        </w:rPr>
      </w:pPr>
    </w:p>
    <w:p w:rsidR="006A4420" w:rsidRPr="00936D74" w:rsidRDefault="006A4420" w:rsidP="002A60AD">
      <w:pPr>
        <w:spacing w:before="240"/>
        <w:rPr>
          <w:b/>
          <w:sz w:val="28"/>
        </w:rPr>
      </w:pPr>
      <w:r w:rsidRPr="00936D74">
        <w:rPr>
          <w:b/>
          <w:sz w:val="28"/>
        </w:rPr>
        <w:t>Резолюция № 4 (</w:t>
      </w:r>
      <w:r w:rsidR="00801759">
        <w:rPr>
          <w:b/>
          <w:sz w:val="28"/>
        </w:rPr>
        <w:t xml:space="preserve">пункт </w:t>
      </w:r>
      <w:r w:rsidR="00801759" w:rsidRPr="00936D74">
        <w:rPr>
          <w:b/>
          <w:sz w:val="28"/>
        </w:rPr>
        <w:t>повестк</w:t>
      </w:r>
      <w:r w:rsidR="00801759">
        <w:rPr>
          <w:b/>
          <w:sz w:val="28"/>
        </w:rPr>
        <w:t>и</w:t>
      </w:r>
      <w:r w:rsidRPr="00936D74">
        <w:rPr>
          <w:b/>
          <w:sz w:val="28"/>
        </w:rPr>
        <w:t xml:space="preserve"> дня 4.3)</w:t>
      </w:r>
    </w:p>
    <w:p w:rsidR="006A4420" w:rsidRDefault="006A4420" w:rsidP="006A4420">
      <w:pPr>
        <w:spacing w:before="240"/>
        <w:rPr>
          <w:sz w:val="28"/>
        </w:rPr>
      </w:pPr>
      <w:r>
        <w:rPr>
          <w:sz w:val="28"/>
        </w:rPr>
        <w:t>Конференция,</w:t>
      </w:r>
    </w:p>
    <w:p w:rsidR="006A4420" w:rsidRDefault="006A4420" w:rsidP="006A4420">
      <w:pPr>
        <w:spacing w:before="240"/>
        <w:rPr>
          <w:sz w:val="28"/>
        </w:rPr>
      </w:pPr>
      <w:r>
        <w:rPr>
          <w:sz w:val="28"/>
        </w:rPr>
        <w:t xml:space="preserve">Ссылаясь на статью </w:t>
      </w:r>
      <w:r>
        <w:rPr>
          <w:sz w:val="28"/>
          <w:lang w:val="en-US"/>
        </w:rPr>
        <w:t>XXV</w:t>
      </w:r>
      <w:r>
        <w:rPr>
          <w:sz w:val="28"/>
        </w:rPr>
        <w:t xml:space="preserve"> последнего параграфа Конвенции,</w:t>
      </w:r>
    </w:p>
    <w:p w:rsidR="006A4420" w:rsidRDefault="006A4420" w:rsidP="006A4420">
      <w:pPr>
        <w:spacing w:before="240"/>
        <w:rPr>
          <w:sz w:val="28"/>
        </w:rPr>
      </w:pPr>
      <w:r>
        <w:rPr>
          <w:sz w:val="28"/>
        </w:rPr>
        <w:lastRenderedPageBreak/>
        <w:t>Принимает решение</w:t>
      </w:r>
      <w:r w:rsidR="00B16536">
        <w:rPr>
          <w:sz w:val="28"/>
        </w:rPr>
        <w:t>:</w:t>
      </w:r>
    </w:p>
    <w:p w:rsidR="00B16536" w:rsidRDefault="00FB4165" w:rsidP="006A4420">
      <w:pPr>
        <w:spacing w:before="240"/>
        <w:rPr>
          <w:sz w:val="28"/>
        </w:rPr>
      </w:pPr>
      <w:r>
        <w:rPr>
          <w:sz w:val="28"/>
        </w:rPr>
        <w:t>О том, что бюджетные излишки (общие результаты) за финансовые периоды 2009-2012 гг. будут удержаны в резерве.</w:t>
      </w:r>
    </w:p>
    <w:p w:rsidR="00936D74" w:rsidRDefault="00936D74" w:rsidP="006A4420">
      <w:pPr>
        <w:spacing w:before="240"/>
        <w:rPr>
          <w:sz w:val="28"/>
        </w:rPr>
      </w:pPr>
    </w:p>
    <w:p w:rsidR="00936D74" w:rsidRPr="00936D74" w:rsidRDefault="00936D74" w:rsidP="006A4420">
      <w:pPr>
        <w:spacing w:before="240"/>
        <w:rPr>
          <w:b/>
          <w:sz w:val="28"/>
        </w:rPr>
      </w:pPr>
      <w:r w:rsidRPr="00936D74">
        <w:rPr>
          <w:b/>
          <w:sz w:val="28"/>
        </w:rPr>
        <w:t>Резолюция № 5 (</w:t>
      </w:r>
      <w:r w:rsidR="00801759">
        <w:rPr>
          <w:b/>
          <w:sz w:val="28"/>
        </w:rPr>
        <w:t xml:space="preserve">пункт </w:t>
      </w:r>
      <w:r w:rsidR="00801759" w:rsidRPr="00936D74">
        <w:rPr>
          <w:b/>
          <w:sz w:val="28"/>
        </w:rPr>
        <w:t>повестк</w:t>
      </w:r>
      <w:r w:rsidR="00801759">
        <w:rPr>
          <w:b/>
          <w:sz w:val="28"/>
        </w:rPr>
        <w:t>и</w:t>
      </w:r>
      <w:r w:rsidRPr="00936D74">
        <w:rPr>
          <w:b/>
          <w:sz w:val="28"/>
        </w:rPr>
        <w:t xml:space="preserve"> дня 5)</w:t>
      </w:r>
    </w:p>
    <w:p w:rsidR="00936D74" w:rsidRDefault="00936D74" w:rsidP="006A4420">
      <w:pPr>
        <w:spacing w:before="240"/>
        <w:rPr>
          <w:sz w:val="28"/>
        </w:rPr>
      </w:pPr>
      <w:r>
        <w:rPr>
          <w:sz w:val="28"/>
        </w:rPr>
        <w:t>Конференция,</w:t>
      </w:r>
    </w:p>
    <w:p w:rsidR="00936D74" w:rsidRDefault="00936D74" w:rsidP="006A4420">
      <w:pPr>
        <w:spacing w:before="240"/>
        <w:rPr>
          <w:sz w:val="28"/>
        </w:rPr>
      </w:pPr>
      <w:r>
        <w:rPr>
          <w:sz w:val="28"/>
        </w:rPr>
        <w:t xml:space="preserve">Ссылаясь на статью </w:t>
      </w:r>
      <w:r>
        <w:rPr>
          <w:sz w:val="28"/>
          <w:lang w:val="en-US"/>
        </w:rPr>
        <w:t>XXV</w:t>
      </w:r>
      <w:r>
        <w:rPr>
          <w:sz w:val="28"/>
        </w:rPr>
        <w:t xml:space="preserve"> предпоследнего параграфа Конвенции,</w:t>
      </w:r>
    </w:p>
    <w:p w:rsidR="00936D74" w:rsidRDefault="00936D74" w:rsidP="006A4420">
      <w:pPr>
        <w:spacing w:before="240"/>
        <w:rPr>
          <w:sz w:val="28"/>
        </w:rPr>
      </w:pPr>
      <w:r>
        <w:rPr>
          <w:sz w:val="28"/>
        </w:rPr>
        <w:t>Принимая во внимание, что резолюция № 25 45 заседания МКЗМ, № 6 46 заседания МКЗМ и № 5 47 заседания МКЗМ,</w:t>
      </w:r>
    </w:p>
    <w:p w:rsidR="00936D74" w:rsidRDefault="00936D74" w:rsidP="00936D74">
      <w:pPr>
        <w:spacing w:before="240"/>
        <w:rPr>
          <w:sz w:val="28"/>
        </w:rPr>
      </w:pPr>
      <w:r>
        <w:rPr>
          <w:sz w:val="28"/>
        </w:rPr>
        <w:t>Принимает решение:</w:t>
      </w:r>
    </w:p>
    <w:p w:rsidR="00936D74" w:rsidRDefault="00936D74" w:rsidP="006A4420">
      <w:pPr>
        <w:spacing w:before="240"/>
        <w:rPr>
          <w:sz w:val="28"/>
        </w:rPr>
      </w:pPr>
      <w:r>
        <w:rPr>
          <w:sz w:val="28"/>
        </w:rPr>
        <w:t xml:space="preserve">О том, что </w:t>
      </w:r>
      <w:r w:rsidR="000E6385">
        <w:rPr>
          <w:sz w:val="28"/>
        </w:rPr>
        <w:t xml:space="preserve">проверенные суммы за 2008 г., 2009 г., 2010 г. и 2011 г. </w:t>
      </w:r>
      <w:r w:rsidR="00AD0DF8">
        <w:rPr>
          <w:sz w:val="28"/>
        </w:rPr>
        <w:t xml:space="preserve">настоящим утверждены. </w:t>
      </w:r>
      <w:r w:rsidR="005D6AB4">
        <w:rPr>
          <w:sz w:val="28"/>
        </w:rPr>
        <w:t xml:space="preserve">Президент МКЗМ и директор МБМВ наконец-то освобождены от ведения финансовых операций </w:t>
      </w:r>
      <w:r w:rsidR="0035635C">
        <w:rPr>
          <w:sz w:val="28"/>
        </w:rPr>
        <w:t>на эти годы.</w:t>
      </w:r>
    </w:p>
    <w:p w:rsidR="0035635C" w:rsidRDefault="0035635C" w:rsidP="006A4420">
      <w:pPr>
        <w:spacing w:before="240"/>
        <w:rPr>
          <w:sz w:val="28"/>
        </w:rPr>
      </w:pPr>
    </w:p>
    <w:p w:rsidR="0035635C" w:rsidRPr="00801759" w:rsidRDefault="0035635C" w:rsidP="006A4420">
      <w:pPr>
        <w:spacing w:before="240"/>
        <w:rPr>
          <w:b/>
          <w:sz w:val="28"/>
        </w:rPr>
      </w:pPr>
      <w:r w:rsidRPr="00801759">
        <w:rPr>
          <w:b/>
          <w:sz w:val="28"/>
        </w:rPr>
        <w:t>Резолюция № 6 (</w:t>
      </w:r>
      <w:r w:rsidR="00801759" w:rsidRPr="00801759">
        <w:rPr>
          <w:b/>
          <w:sz w:val="28"/>
        </w:rPr>
        <w:t>пункт повестки</w:t>
      </w:r>
      <w:r w:rsidRPr="00801759">
        <w:rPr>
          <w:b/>
          <w:sz w:val="28"/>
        </w:rPr>
        <w:t xml:space="preserve"> дня 6)</w:t>
      </w:r>
    </w:p>
    <w:p w:rsidR="0035635C" w:rsidRDefault="00B934BC" w:rsidP="006A4420">
      <w:pPr>
        <w:spacing w:before="240"/>
        <w:rPr>
          <w:sz w:val="28"/>
        </w:rPr>
      </w:pPr>
      <w:r>
        <w:rPr>
          <w:sz w:val="28"/>
        </w:rPr>
        <w:t>Конференция,</w:t>
      </w:r>
    </w:p>
    <w:p w:rsidR="00B934BC" w:rsidRDefault="00B934BC" w:rsidP="00B934BC">
      <w:pPr>
        <w:spacing w:before="240"/>
        <w:rPr>
          <w:sz w:val="28"/>
        </w:rPr>
      </w:pPr>
      <w:r>
        <w:rPr>
          <w:sz w:val="28"/>
        </w:rPr>
        <w:t xml:space="preserve">Ссылаясь на статью </w:t>
      </w:r>
      <w:r>
        <w:rPr>
          <w:sz w:val="28"/>
          <w:lang w:val="en-US"/>
        </w:rPr>
        <w:t>VIII</w:t>
      </w:r>
      <w:r>
        <w:rPr>
          <w:sz w:val="28"/>
        </w:rPr>
        <w:t xml:space="preserve"> первого и пятого параграфов Конвенции,</w:t>
      </w:r>
    </w:p>
    <w:p w:rsidR="00B934BC" w:rsidRDefault="00B934BC" w:rsidP="00B934BC">
      <w:pPr>
        <w:spacing w:before="240"/>
        <w:rPr>
          <w:sz w:val="28"/>
        </w:rPr>
      </w:pPr>
      <w:r>
        <w:rPr>
          <w:sz w:val="28"/>
        </w:rPr>
        <w:t>Принимая во внимание решения, принятые Комитетом с 13 Конференции относительно подтверждения и отзыва Рекомендация и Документов,</w:t>
      </w:r>
    </w:p>
    <w:p w:rsidR="00B934BC" w:rsidRDefault="00B934BC" w:rsidP="00B934BC">
      <w:pPr>
        <w:spacing w:before="240"/>
        <w:rPr>
          <w:sz w:val="28"/>
        </w:rPr>
      </w:pPr>
      <w:r>
        <w:rPr>
          <w:sz w:val="28"/>
        </w:rPr>
        <w:t>Принимает решение о том, что:</w:t>
      </w:r>
    </w:p>
    <w:p w:rsidR="00B934BC" w:rsidRDefault="007E57D0" w:rsidP="00B934BC">
      <w:pPr>
        <w:pStyle w:val="a4"/>
        <w:numPr>
          <w:ilvl w:val="0"/>
          <w:numId w:val="2"/>
        </w:numPr>
        <w:spacing w:before="240"/>
        <w:rPr>
          <w:sz w:val="28"/>
        </w:rPr>
      </w:pPr>
      <w:r>
        <w:rPr>
          <w:sz w:val="28"/>
        </w:rPr>
        <w:t>Настоящим утверждаются с</w:t>
      </w:r>
      <w:r w:rsidR="00B934BC">
        <w:rPr>
          <w:sz w:val="28"/>
        </w:rPr>
        <w:t>ледующие Рекомендации МОЗМ. Государствам-членам напоминается об их обязанности по выполнению этих Рекомендаций по мере возможности:</w:t>
      </w:r>
    </w:p>
    <w:p w:rsidR="00B934BC" w:rsidRDefault="00B934BC" w:rsidP="00B934BC">
      <w:pPr>
        <w:pStyle w:val="a4"/>
        <w:numPr>
          <w:ilvl w:val="0"/>
          <w:numId w:val="3"/>
        </w:numPr>
        <w:spacing w:before="240"/>
        <w:rPr>
          <w:sz w:val="28"/>
        </w:rPr>
      </w:pP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35-2:2011 </w:t>
      </w:r>
      <w:hyperlink r:id="rId5" w:tgtFrame="_blank" w:history="1">
        <w:r w:rsidRPr="00B934BC">
          <w:rPr>
            <w:sz w:val="28"/>
          </w:rPr>
          <w:t>Меры длины общего назначения</w:t>
        </w:r>
      </w:hyperlink>
      <w:r>
        <w:rPr>
          <w:sz w:val="28"/>
        </w:rPr>
        <w:t>. Часть 2: Методики испытаний</w:t>
      </w:r>
    </w:p>
    <w:p w:rsidR="00B934BC" w:rsidRDefault="00B934BC" w:rsidP="00B934BC">
      <w:pPr>
        <w:pStyle w:val="a4"/>
        <w:numPr>
          <w:ilvl w:val="0"/>
          <w:numId w:val="3"/>
        </w:numPr>
        <w:spacing w:before="240"/>
        <w:rPr>
          <w:sz w:val="28"/>
        </w:rPr>
      </w:pP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35-3:2011 </w:t>
      </w:r>
      <w:hyperlink r:id="rId6" w:tgtFrame="_blank" w:history="1">
        <w:r w:rsidRPr="00B934BC">
          <w:rPr>
            <w:sz w:val="28"/>
          </w:rPr>
          <w:t>Меры длины общего назначения</w:t>
        </w:r>
      </w:hyperlink>
      <w:r>
        <w:rPr>
          <w:sz w:val="28"/>
        </w:rPr>
        <w:t>. Часть 3: Формат отчета об испытаниях</w:t>
      </w:r>
    </w:p>
    <w:p w:rsidR="00B934BC" w:rsidRDefault="00E27057" w:rsidP="00B934BC">
      <w:pPr>
        <w:pStyle w:val="a4"/>
        <w:numPr>
          <w:ilvl w:val="0"/>
          <w:numId w:val="3"/>
        </w:numPr>
        <w:spacing w:before="240"/>
        <w:rPr>
          <w:sz w:val="28"/>
        </w:rPr>
      </w:pP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46-1 и Р 46-2:2012 Счетчики электроэнергии</w:t>
      </w:r>
    </w:p>
    <w:p w:rsidR="00E27057" w:rsidRDefault="00E27057" w:rsidP="00B934BC">
      <w:pPr>
        <w:pStyle w:val="a4"/>
        <w:numPr>
          <w:ilvl w:val="0"/>
          <w:numId w:val="3"/>
        </w:numPr>
        <w:spacing w:before="240"/>
        <w:rPr>
          <w:sz w:val="28"/>
        </w:rPr>
      </w:pPr>
      <w:proofErr w:type="gramStart"/>
      <w:r>
        <w:rPr>
          <w:sz w:val="28"/>
        </w:rPr>
        <w:lastRenderedPageBreak/>
        <w:t>Р</w:t>
      </w:r>
      <w:proofErr w:type="gramEnd"/>
      <w:r>
        <w:rPr>
          <w:sz w:val="28"/>
        </w:rPr>
        <w:t xml:space="preserve"> 80-1:2009 </w:t>
      </w:r>
      <w:hyperlink r:id="rId7" w:tgtFrame="_blank" w:history="1">
        <w:r w:rsidRPr="00E27057">
          <w:rPr>
            <w:sz w:val="28"/>
          </w:rPr>
          <w:t>Автомобильные и железнодорожные цистерны с</w:t>
        </w:r>
      </w:hyperlink>
      <w:r>
        <w:rPr>
          <w:sz w:val="28"/>
        </w:rPr>
        <w:t xml:space="preserve"> измерением уровня. Часть 1: Метрологические и технические требования</w:t>
      </w:r>
    </w:p>
    <w:p w:rsidR="00E27057" w:rsidRDefault="00E27057" w:rsidP="00B934BC">
      <w:pPr>
        <w:pStyle w:val="a4"/>
        <w:numPr>
          <w:ilvl w:val="0"/>
          <w:numId w:val="3"/>
        </w:numPr>
        <w:spacing w:before="240"/>
        <w:rPr>
          <w:sz w:val="28"/>
        </w:rPr>
      </w:pP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106-1:2011 </w:t>
      </w:r>
      <w:hyperlink r:id="rId8" w:tgtFrame="_blank" w:history="1">
        <w:r w:rsidRPr="00E27057">
          <w:rPr>
            <w:sz w:val="28"/>
          </w:rPr>
          <w:t xml:space="preserve">Автоматические железнодорожные платформенные весы. Часть 1: Метрологические и технические требования </w:t>
        </w:r>
        <w:r w:rsidR="00B92A52">
          <w:rPr>
            <w:sz w:val="28"/>
          </w:rPr>
          <w:t xml:space="preserve">– </w:t>
        </w:r>
        <w:r w:rsidRPr="00E27057">
          <w:rPr>
            <w:sz w:val="28"/>
          </w:rPr>
          <w:t>испытания</w:t>
        </w:r>
      </w:hyperlink>
    </w:p>
    <w:p w:rsidR="00B92A52" w:rsidRDefault="00B92A52" w:rsidP="00B92A52">
      <w:pPr>
        <w:pStyle w:val="a4"/>
        <w:numPr>
          <w:ilvl w:val="0"/>
          <w:numId w:val="3"/>
        </w:numPr>
        <w:spacing w:before="240"/>
        <w:rPr>
          <w:sz w:val="28"/>
        </w:rPr>
      </w:pP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106-2:2011 </w:t>
      </w:r>
      <w:hyperlink r:id="rId9" w:tgtFrame="_blank" w:history="1">
        <w:r w:rsidRPr="00E27057">
          <w:rPr>
            <w:sz w:val="28"/>
          </w:rPr>
          <w:t xml:space="preserve">Автоматические железнодорожные платформенные весы. Часть </w:t>
        </w:r>
        <w:r>
          <w:rPr>
            <w:sz w:val="28"/>
          </w:rPr>
          <w:t>2</w:t>
        </w:r>
        <w:r w:rsidRPr="00E27057">
          <w:rPr>
            <w:sz w:val="28"/>
          </w:rPr>
          <w:t xml:space="preserve">: </w:t>
        </w:r>
        <w:r>
          <w:rPr>
            <w:sz w:val="28"/>
          </w:rPr>
          <w:t>Формат отчета об испытаниях</w:t>
        </w:r>
        <w:r w:rsidRPr="00E27057">
          <w:rPr>
            <w:sz w:val="28"/>
          </w:rPr>
          <w:t xml:space="preserve"> </w:t>
        </w:r>
      </w:hyperlink>
    </w:p>
    <w:p w:rsidR="00B92A52" w:rsidRDefault="00B92A52" w:rsidP="00B934BC">
      <w:pPr>
        <w:pStyle w:val="a4"/>
        <w:numPr>
          <w:ilvl w:val="0"/>
          <w:numId w:val="3"/>
        </w:numPr>
        <w:spacing w:before="240"/>
        <w:rPr>
          <w:sz w:val="28"/>
        </w:rPr>
      </w:pP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120:2010 </w:t>
      </w:r>
      <w:hyperlink r:id="rId10" w:tgtFrame="_blank" w:history="1">
        <w:r w:rsidRPr="00B92A52">
          <w:rPr>
            <w:sz w:val="28"/>
          </w:rPr>
          <w:t>Эталонные меры вместимости для испытательных измерительных систем для жидкостей, отличных от воды</w:t>
        </w:r>
      </w:hyperlink>
    </w:p>
    <w:p w:rsidR="00B92A52" w:rsidRDefault="00B92A52" w:rsidP="00B934BC">
      <w:pPr>
        <w:pStyle w:val="a4"/>
        <w:numPr>
          <w:ilvl w:val="0"/>
          <w:numId w:val="3"/>
        </w:numPr>
        <w:spacing w:before="240"/>
        <w:rPr>
          <w:sz w:val="28"/>
        </w:rPr>
      </w:pP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126:2012 </w:t>
      </w:r>
      <w:hyperlink r:id="rId11" w:tgtFrame="_blank" w:history="1">
        <w:r w:rsidRPr="00B92A52">
          <w:rPr>
            <w:sz w:val="28"/>
          </w:rPr>
          <w:t>Анализаторы выдыхаемого воздуха</w:t>
        </w:r>
      </w:hyperlink>
    </w:p>
    <w:p w:rsidR="00B92A52" w:rsidRDefault="00B92A52" w:rsidP="00B934BC">
      <w:pPr>
        <w:pStyle w:val="a4"/>
        <w:numPr>
          <w:ilvl w:val="0"/>
          <w:numId w:val="3"/>
        </w:numPr>
        <w:spacing w:before="240"/>
        <w:rPr>
          <w:sz w:val="28"/>
        </w:rPr>
      </w:pP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134-2:2009 </w:t>
      </w:r>
      <w:hyperlink r:id="rId12" w:tgtFrame="_blank" w:history="1">
        <w:r w:rsidRPr="00B92A52">
          <w:rPr>
            <w:sz w:val="28"/>
          </w:rPr>
          <w:t>Автоматический прибор для взвешивания дорожных транспортных средств в движении. Часть 2: Формат отчета об испытаниях</w:t>
        </w:r>
      </w:hyperlink>
    </w:p>
    <w:p w:rsidR="00B92A52" w:rsidRDefault="00B92A52" w:rsidP="00B934BC">
      <w:pPr>
        <w:pStyle w:val="a4"/>
        <w:numPr>
          <w:ilvl w:val="0"/>
          <w:numId w:val="3"/>
        </w:numPr>
        <w:spacing w:before="240"/>
        <w:rPr>
          <w:sz w:val="28"/>
        </w:rPr>
      </w:pP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137-1</w:t>
      </w:r>
      <w:r w:rsidRPr="00B92A52">
        <w:rPr>
          <w:sz w:val="28"/>
        </w:rPr>
        <w:t>&amp;2</w:t>
      </w:r>
      <w:r>
        <w:rPr>
          <w:sz w:val="28"/>
        </w:rPr>
        <w:t xml:space="preserve">:2012 </w:t>
      </w:r>
      <w:hyperlink r:id="rId13" w:tgtFrame="_blank" w:history="1">
        <w:r w:rsidRPr="00B92A52">
          <w:rPr>
            <w:sz w:val="28"/>
          </w:rPr>
          <w:t xml:space="preserve">Счетчики газа. Часть 1: </w:t>
        </w:r>
        <w:r>
          <w:rPr>
            <w:sz w:val="28"/>
          </w:rPr>
          <w:t>Метрологические и технические т</w:t>
        </w:r>
        <w:r w:rsidRPr="00B92A52">
          <w:rPr>
            <w:sz w:val="28"/>
          </w:rPr>
          <w:t>ребования</w:t>
        </w:r>
      </w:hyperlink>
      <w:r>
        <w:rPr>
          <w:sz w:val="28"/>
        </w:rPr>
        <w:t xml:space="preserve"> и Часть 2: Метрологический контроль и испытания в рабочих условиях</w:t>
      </w:r>
    </w:p>
    <w:p w:rsidR="00B92A52" w:rsidRDefault="00B92A52" w:rsidP="00B934BC">
      <w:pPr>
        <w:pStyle w:val="a4"/>
        <w:numPr>
          <w:ilvl w:val="0"/>
          <w:numId w:val="3"/>
        </w:numPr>
        <w:spacing w:before="240"/>
        <w:rPr>
          <w:sz w:val="28"/>
        </w:rPr>
      </w:pPr>
      <w:r>
        <w:rPr>
          <w:sz w:val="28"/>
        </w:rPr>
        <w:t xml:space="preserve">Исправленная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138:2009 поправка к Р 138:2007 </w:t>
      </w:r>
      <w:hyperlink r:id="rId14" w:tgtFrame="_blank" w:history="1">
        <w:r w:rsidRPr="00B92A52">
          <w:rPr>
            <w:sz w:val="28"/>
          </w:rPr>
          <w:t>Емкости, используемые при торговых операциях</w:t>
        </w:r>
      </w:hyperlink>
    </w:p>
    <w:p w:rsidR="00B92A52" w:rsidRDefault="00B92A52" w:rsidP="00B934BC">
      <w:pPr>
        <w:pStyle w:val="a4"/>
        <w:numPr>
          <w:ilvl w:val="0"/>
          <w:numId w:val="3"/>
        </w:numPr>
        <w:spacing w:before="240"/>
        <w:rPr>
          <w:sz w:val="28"/>
        </w:rPr>
      </w:pP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143:2009 </w:t>
      </w:r>
      <w:hyperlink r:id="rId15" w:tgtFrame="_blank" w:history="1">
        <w:r w:rsidRPr="00B92A52">
          <w:rPr>
            <w:sz w:val="28"/>
          </w:rPr>
          <w:t>Средства измерений для непрерывного контроля SO2 в выбросах стационарных источников</w:t>
        </w:r>
      </w:hyperlink>
    </w:p>
    <w:p w:rsidR="00B934BC" w:rsidRDefault="007E57D0" w:rsidP="00B934BC">
      <w:pPr>
        <w:pStyle w:val="a4"/>
        <w:numPr>
          <w:ilvl w:val="0"/>
          <w:numId w:val="2"/>
        </w:numPr>
        <w:spacing w:before="240"/>
        <w:rPr>
          <w:sz w:val="28"/>
        </w:rPr>
      </w:pPr>
      <w:r>
        <w:rPr>
          <w:sz w:val="28"/>
        </w:rPr>
        <w:t>Настоящим утверждаются с</w:t>
      </w:r>
      <w:r w:rsidR="00A36E51">
        <w:rPr>
          <w:sz w:val="28"/>
        </w:rPr>
        <w:t>ледующие Документы МОЗМ</w:t>
      </w:r>
      <w:r>
        <w:rPr>
          <w:sz w:val="28"/>
        </w:rPr>
        <w:t>:</w:t>
      </w:r>
    </w:p>
    <w:p w:rsidR="00A36E51" w:rsidRPr="001A067C" w:rsidRDefault="00A36E51" w:rsidP="00A36E51">
      <w:pPr>
        <w:pStyle w:val="a4"/>
        <w:numPr>
          <w:ilvl w:val="0"/>
          <w:numId w:val="4"/>
        </w:numPr>
        <w:spacing w:before="240"/>
        <w:rPr>
          <w:sz w:val="28"/>
        </w:rPr>
      </w:pPr>
      <w:r w:rsidRPr="001A067C">
        <w:rPr>
          <w:sz w:val="28"/>
        </w:rPr>
        <w:t xml:space="preserve">Д 1:2012 </w:t>
      </w:r>
      <w:r w:rsidR="001A067C" w:rsidRPr="001A067C">
        <w:rPr>
          <w:sz w:val="28"/>
        </w:rPr>
        <w:t>Рекомендации по закону о метрологии</w:t>
      </w:r>
    </w:p>
    <w:p w:rsidR="00237777" w:rsidRDefault="00237777" w:rsidP="00A36E51">
      <w:pPr>
        <w:pStyle w:val="a4"/>
        <w:numPr>
          <w:ilvl w:val="0"/>
          <w:numId w:val="4"/>
        </w:numPr>
        <w:spacing w:before="240"/>
        <w:rPr>
          <w:sz w:val="28"/>
        </w:rPr>
      </w:pPr>
      <w:r>
        <w:rPr>
          <w:sz w:val="28"/>
        </w:rPr>
        <w:t xml:space="preserve">Д 16:2011 </w:t>
      </w:r>
      <w:hyperlink r:id="rId16" w:tgtFrame="_blank" w:history="1">
        <w:r w:rsidRPr="00237777">
          <w:rPr>
            <w:sz w:val="28"/>
          </w:rPr>
          <w:t>Принципы обеспечения метрологического контроля</w:t>
        </w:r>
      </w:hyperlink>
    </w:p>
    <w:p w:rsidR="00B92A52" w:rsidRDefault="007E57D0" w:rsidP="00237777">
      <w:pPr>
        <w:pStyle w:val="a4"/>
        <w:numPr>
          <w:ilvl w:val="0"/>
          <w:numId w:val="2"/>
        </w:numPr>
        <w:spacing w:before="240"/>
        <w:rPr>
          <w:sz w:val="28"/>
        </w:rPr>
      </w:pPr>
      <w:r w:rsidRPr="007E57D0">
        <w:rPr>
          <w:sz w:val="28"/>
          <w:szCs w:val="28"/>
        </w:rPr>
        <w:t>На</w:t>
      </w:r>
      <w:r w:rsidRPr="007E57D0">
        <w:rPr>
          <w:sz w:val="28"/>
        </w:rPr>
        <w:t>стоящим утверждается отзыв следующих Публикаций МОЗМ</w:t>
      </w:r>
      <w:r>
        <w:rPr>
          <w:sz w:val="28"/>
        </w:rPr>
        <w:t>:</w:t>
      </w:r>
    </w:p>
    <w:p w:rsidR="007E57D0" w:rsidRDefault="007E57D0" w:rsidP="007E57D0">
      <w:pPr>
        <w:pStyle w:val="a4"/>
        <w:numPr>
          <w:ilvl w:val="0"/>
          <w:numId w:val="5"/>
        </w:numPr>
        <w:spacing w:before="240"/>
        <w:rPr>
          <w:sz w:val="28"/>
        </w:rPr>
      </w:pP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70 </w:t>
      </w:r>
      <w:r w:rsidR="00E60E34">
        <w:rPr>
          <w:sz w:val="28"/>
        </w:rPr>
        <w:t xml:space="preserve">Решение значительных ошибок и </w:t>
      </w:r>
      <w:r w:rsidR="00E60E34" w:rsidRPr="00E60E34">
        <w:rPr>
          <w:sz w:val="28"/>
        </w:rPr>
        <w:t>ошиб</w:t>
      </w:r>
      <w:r w:rsidR="00E60E34">
        <w:rPr>
          <w:sz w:val="28"/>
        </w:rPr>
        <w:t>ок</w:t>
      </w:r>
      <w:r w:rsidR="00E60E34" w:rsidRPr="00E60E34">
        <w:rPr>
          <w:sz w:val="28"/>
        </w:rPr>
        <w:t xml:space="preserve"> за счет гистерезиса</w:t>
      </w:r>
      <w:r w:rsidR="00E60E34">
        <w:rPr>
          <w:sz w:val="28"/>
        </w:rPr>
        <w:t xml:space="preserve"> газоанализаторов</w:t>
      </w:r>
    </w:p>
    <w:p w:rsidR="0058449E" w:rsidRDefault="0058449E" w:rsidP="007E57D0">
      <w:pPr>
        <w:pStyle w:val="a4"/>
        <w:numPr>
          <w:ilvl w:val="0"/>
          <w:numId w:val="5"/>
        </w:numPr>
        <w:spacing w:before="240"/>
        <w:rPr>
          <w:sz w:val="28"/>
        </w:rPr>
      </w:pP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73</w:t>
      </w:r>
      <w:r w:rsidR="00E60E34">
        <w:rPr>
          <w:sz w:val="28"/>
        </w:rPr>
        <w:t xml:space="preserve"> </w:t>
      </w:r>
      <w:r w:rsidR="00216239">
        <w:rPr>
          <w:sz w:val="28"/>
        </w:rPr>
        <w:t>Требования к чистым газам СО, СО</w:t>
      </w:r>
      <w:r w:rsidR="00216239" w:rsidRPr="00216239">
        <w:rPr>
          <w:sz w:val="28"/>
          <w:vertAlign w:val="subscript"/>
        </w:rPr>
        <w:t>2</w:t>
      </w:r>
      <w:r w:rsidR="00216239">
        <w:rPr>
          <w:sz w:val="28"/>
        </w:rPr>
        <w:t>, СН</w:t>
      </w:r>
      <w:r w:rsidR="00216239" w:rsidRPr="00216239">
        <w:rPr>
          <w:sz w:val="28"/>
          <w:vertAlign w:val="subscript"/>
        </w:rPr>
        <w:t>4</w:t>
      </w:r>
      <w:r w:rsidR="00216239">
        <w:rPr>
          <w:sz w:val="28"/>
        </w:rPr>
        <w:t>, Н</w:t>
      </w:r>
      <w:r w:rsidR="00216239" w:rsidRPr="00216239">
        <w:rPr>
          <w:sz w:val="28"/>
          <w:vertAlign w:val="subscript"/>
        </w:rPr>
        <w:t>2</w:t>
      </w:r>
      <w:r w:rsidR="00216239">
        <w:rPr>
          <w:sz w:val="28"/>
        </w:rPr>
        <w:t>, О</w:t>
      </w:r>
      <w:r w:rsidR="00216239" w:rsidRPr="00216239">
        <w:rPr>
          <w:sz w:val="28"/>
          <w:vertAlign w:val="subscript"/>
        </w:rPr>
        <w:t>2</w:t>
      </w:r>
      <w:r w:rsidR="00216239">
        <w:rPr>
          <w:sz w:val="28"/>
        </w:rPr>
        <w:t xml:space="preserve">, </w:t>
      </w:r>
      <w:r w:rsidR="00216239">
        <w:rPr>
          <w:sz w:val="28"/>
          <w:lang w:val="en-US"/>
        </w:rPr>
        <w:t>N</w:t>
      </w:r>
      <w:r w:rsidR="00216239" w:rsidRPr="00216239">
        <w:rPr>
          <w:sz w:val="28"/>
          <w:vertAlign w:val="subscript"/>
        </w:rPr>
        <w:t>2</w:t>
      </w:r>
      <w:r w:rsidR="00216239" w:rsidRPr="00216239">
        <w:rPr>
          <w:sz w:val="28"/>
        </w:rPr>
        <w:t xml:space="preserve"> </w:t>
      </w:r>
      <w:r w:rsidR="00216239">
        <w:rPr>
          <w:sz w:val="28"/>
        </w:rPr>
        <w:t xml:space="preserve">и </w:t>
      </w:r>
      <w:proofErr w:type="spellStart"/>
      <w:r w:rsidR="00216239">
        <w:rPr>
          <w:sz w:val="28"/>
          <w:lang w:val="en-US"/>
        </w:rPr>
        <w:t>Ar</w:t>
      </w:r>
      <w:proofErr w:type="spellEnd"/>
      <w:r w:rsidR="00216239">
        <w:rPr>
          <w:sz w:val="28"/>
        </w:rPr>
        <w:t>, предназначенным для подготовки исходной газовой смеси</w:t>
      </w:r>
    </w:p>
    <w:p w:rsidR="00216239" w:rsidRPr="00D327B9" w:rsidRDefault="00216239" w:rsidP="007E57D0">
      <w:pPr>
        <w:pStyle w:val="a4"/>
        <w:numPr>
          <w:ilvl w:val="0"/>
          <w:numId w:val="5"/>
        </w:numPr>
        <w:spacing w:before="240"/>
        <w:rPr>
          <w:sz w:val="28"/>
        </w:rPr>
      </w:pPr>
      <w:r w:rsidRPr="00D327B9">
        <w:rPr>
          <w:sz w:val="28"/>
        </w:rPr>
        <w:t xml:space="preserve">Д 7 </w:t>
      </w:r>
      <w:r w:rsidR="008F3AE9" w:rsidRPr="00D327B9">
        <w:rPr>
          <w:sz w:val="28"/>
        </w:rPr>
        <w:t>Оценка стандартов</w:t>
      </w:r>
      <w:r w:rsidR="00D327B9" w:rsidRPr="00D327B9">
        <w:rPr>
          <w:sz w:val="28"/>
        </w:rPr>
        <w:t xml:space="preserve"> по расходу</w:t>
      </w:r>
      <w:r w:rsidR="008F3AE9" w:rsidRPr="00D327B9">
        <w:rPr>
          <w:sz w:val="28"/>
        </w:rPr>
        <w:t xml:space="preserve"> и средств, используемых для испытания счетчиков воды</w:t>
      </w:r>
    </w:p>
    <w:p w:rsidR="008F3AE9" w:rsidRDefault="008F3AE9" w:rsidP="008F3AE9">
      <w:pPr>
        <w:spacing w:before="240"/>
        <w:rPr>
          <w:sz w:val="28"/>
        </w:rPr>
      </w:pPr>
    </w:p>
    <w:p w:rsidR="008F3AE9" w:rsidRPr="008F3AE9" w:rsidRDefault="008F3AE9" w:rsidP="008F3AE9">
      <w:pPr>
        <w:spacing w:before="240"/>
        <w:rPr>
          <w:b/>
          <w:sz w:val="28"/>
        </w:rPr>
      </w:pPr>
      <w:r w:rsidRPr="008F3AE9">
        <w:rPr>
          <w:b/>
          <w:sz w:val="28"/>
        </w:rPr>
        <w:lastRenderedPageBreak/>
        <w:t>Резолюция № 7 (пункт повестки дня 7)</w:t>
      </w:r>
    </w:p>
    <w:p w:rsidR="008F3AE9" w:rsidRDefault="008F3AE9" w:rsidP="008F3AE9">
      <w:pPr>
        <w:spacing w:before="240"/>
        <w:rPr>
          <w:sz w:val="28"/>
        </w:rPr>
      </w:pPr>
      <w:r>
        <w:rPr>
          <w:sz w:val="28"/>
        </w:rPr>
        <w:t>Конференция,</w:t>
      </w:r>
    </w:p>
    <w:p w:rsidR="008F3AE9" w:rsidRDefault="008F3AE9" w:rsidP="008F3AE9">
      <w:pPr>
        <w:spacing w:before="240"/>
        <w:rPr>
          <w:sz w:val="28"/>
        </w:rPr>
      </w:pPr>
      <w:r>
        <w:rPr>
          <w:sz w:val="28"/>
        </w:rPr>
        <w:t xml:space="preserve">Ссылаясь на статью </w:t>
      </w:r>
      <w:r>
        <w:rPr>
          <w:sz w:val="28"/>
          <w:lang w:val="en-US"/>
        </w:rPr>
        <w:t>IV</w:t>
      </w:r>
      <w:r>
        <w:rPr>
          <w:sz w:val="28"/>
        </w:rPr>
        <w:t xml:space="preserve"> первого параграфа (1) Конвенции,</w:t>
      </w:r>
    </w:p>
    <w:p w:rsidR="008F3AE9" w:rsidRDefault="008F3AE9" w:rsidP="008F3AE9">
      <w:pPr>
        <w:spacing w:before="240"/>
        <w:rPr>
          <w:sz w:val="28"/>
        </w:rPr>
      </w:pPr>
      <w:r>
        <w:rPr>
          <w:sz w:val="28"/>
        </w:rPr>
        <w:t>Принимая во внимание</w:t>
      </w:r>
      <w:r w:rsidR="000362B1">
        <w:rPr>
          <w:sz w:val="28"/>
        </w:rPr>
        <w:t xml:space="preserve"> утверждение Стратегии МОЗМ Комитетом на 46 заседании в пересмотренном виде МОЗМ Б 15 и последующую публикацию МОЗМ Б 15:2011,</w:t>
      </w:r>
    </w:p>
    <w:p w:rsidR="000362B1" w:rsidRDefault="000362B1" w:rsidP="008F3AE9">
      <w:pPr>
        <w:spacing w:before="240"/>
        <w:rPr>
          <w:sz w:val="28"/>
        </w:rPr>
      </w:pPr>
      <w:r>
        <w:rPr>
          <w:sz w:val="28"/>
        </w:rPr>
        <w:t>Принимает решение:</w:t>
      </w:r>
    </w:p>
    <w:p w:rsidR="000362B1" w:rsidRDefault="000362B1" w:rsidP="008F3AE9">
      <w:pPr>
        <w:spacing w:before="240"/>
        <w:rPr>
          <w:sz w:val="28"/>
        </w:rPr>
      </w:pPr>
      <w:r>
        <w:rPr>
          <w:sz w:val="28"/>
        </w:rPr>
        <w:t>О том, что настоящим утверждается Стратегия МОЗМ как установлено в МОЗМ Б 15:2011. Комитету поручили осуществить данную стратегию, учитывая бюджетные средства.</w:t>
      </w:r>
    </w:p>
    <w:p w:rsidR="000362B1" w:rsidRDefault="000362B1" w:rsidP="008F3AE9">
      <w:pPr>
        <w:spacing w:before="240"/>
        <w:rPr>
          <w:sz w:val="28"/>
        </w:rPr>
      </w:pPr>
    </w:p>
    <w:p w:rsidR="000362B1" w:rsidRPr="008F3AE9" w:rsidRDefault="000362B1" w:rsidP="000362B1">
      <w:pPr>
        <w:spacing w:before="240"/>
        <w:rPr>
          <w:b/>
          <w:sz w:val="28"/>
        </w:rPr>
      </w:pPr>
      <w:r w:rsidRPr="008F3AE9">
        <w:rPr>
          <w:b/>
          <w:sz w:val="28"/>
        </w:rPr>
        <w:t xml:space="preserve">Резолюция № </w:t>
      </w:r>
      <w:r>
        <w:rPr>
          <w:b/>
          <w:sz w:val="28"/>
        </w:rPr>
        <w:t>8</w:t>
      </w:r>
      <w:r w:rsidRPr="008F3AE9">
        <w:rPr>
          <w:b/>
          <w:sz w:val="28"/>
        </w:rPr>
        <w:t xml:space="preserve"> (пункт повестки дня </w:t>
      </w:r>
      <w:r>
        <w:rPr>
          <w:b/>
          <w:sz w:val="28"/>
        </w:rPr>
        <w:t>8</w:t>
      </w:r>
      <w:r w:rsidRPr="008F3AE9">
        <w:rPr>
          <w:b/>
          <w:sz w:val="28"/>
        </w:rPr>
        <w:t>)</w:t>
      </w:r>
    </w:p>
    <w:p w:rsidR="000362B1" w:rsidRDefault="000362B1" w:rsidP="000362B1">
      <w:pPr>
        <w:spacing w:before="240"/>
        <w:rPr>
          <w:sz w:val="28"/>
        </w:rPr>
      </w:pPr>
      <w:r>
        <w:rPr>
          <w:sz w:val="28"/>
        </w:rPr>
        <w:t>Конференция,</w:t>
      </w:r>
    </w:p>
    <w:p w:rsidR="000362B1" w:rsidRDefault="000362B1" w:rsidP="000362B1">
      <w:pPr>
        <w:spacing w:before="240"/>
        <w:rPr>
          <w:sz w:val="28"/>
        </w:rPr>
      </w:pPr>
      <w:r>
        <w:rPr>
          <w:sz w:val="28"/>
        </w:rPr>
        <w:t xml:space="preserve">Ссылаясь на статью </w:t>
      </w:r>
      <w:r>
        <w:rPr>
          <w:sz w:val="28"/>
          <w:lang w:val="en-US"/>
        </w:rPr>
        <w:t>XXVI</w:t>
      </w:r>
      <w:r>
        <w:rPr>
          <w:sz w:val="28"/>
        </w:rPr>
        <w:t xml:space="preserve"> (1) Конвенции,</w:t>
      </w:r>
    </w:p>
    <w:p w:rsidR="000362B1" w:rsidRDefault="008C4979" w:rsidP="000362B1">
      <w:pPr>
        <w:spacing w:before="240"/>
        <w:rPr>
          <w:sz w:val="28"/>
        </w:rPr>
      </w:pPr>
      <w:r w:rsidRPr="00D327B9">
        <w:rPr>
          <w:sz w:val="28"/>
        </w:rPr>
        <w:t>Возвращаясь к решению 12</w:t>
      </w:r>
      <w:r w:rsidR="0003332D" w:rsidRPr="00D327B9">
        <w:rPr>
          <w:sz w:val="28"/>
        </w:rPr>
        <w:t>ой</w:t>
      </w:r>
      <w:r w:rsidRPr="00D327B9">
        <w:rPr>
          <w:sz w:val="28"/>
        </w:rPr>
        <w:t xml:space="preserve"> Конференции в 2004 г., </w:t>
      </w:r>
      <w:r w:rsidR="0003332D" w:rsidRPr="00D327B9">
        <w:rPr>
          <w:sz w:val="28"/>
        </w:rPr>
        <w:t xml:space="preserve">информируя Комитет о ежегодной оценке тех государств-членов, которые </w:t>
      </w:r>
      <w:r w:rsidR="00D327B9" w:rsidRPr="00D327B9">
        <w:rPr>
          <w:sz w:val="28"/>
        </w:rPr>
        <w:t>получают доход от более</w:t>
      </w:r>
      <w:r w:rsidR="00D327B9">
        <w:rPr>
          <w:sz w:val="28"/>
        </w:rPr>
        <w:t xml:space="preserve"> низкого класса, вносящего</w:t>
      </w:r>
      <w:r w:rsidR="0003332D">
        <w:rPr>
          <w:sz w:val="28"/>
        </w:rPr>
        <w:t xml:space="preserve"> </w:t>
      </w:r>
      <w:r w:rsidR="00D327B9">
        <w:rPr>
          <w:sz w:val="28"/>
        </w:rPr>
        <w:t>долевой взнос,</w:t>
      </w:r>
    </w:p>
    <w:p w:rsidR="00F5402D" w:rsidRDefault="00F5402D" w:rsidP="000362B1">
      <w:pPr>
        <w:spacing w:before="240"/>
        <w:rPr>
          <w:sz w:val="28"/>
        </w:rPr>
      </w:pPr>
      <w:r>
        <w:rPr>
          <w:sz w:val="28"/>
        </w:rPr>
        <w:t>Принимая во внимание процедуру по классификации государств-членов</w:t>
      </w:r>
      <w:r w:rsidR="002B5144">
        <w:rPr>
          <w:sz w:val="28"/>
        </w:rPr>
        <w:t>, которая была определена Комитетом на 40 заседании в 2005 г.,</w:t>
      </w:r>
    </w:p>
    <w:p w:rsidR="002B5144" w:rsidRDefault="002B5144" w:rsidP="000362B1">
      <w:pPr>
        <w:spacing w:before="240"/>
        <w:rPr>
          <w:sz w:val="28"/>
        </w:rPr>
      </w:pPr>
      <w:r>
        <w:rPr>
          <w:sz w:val="28"/>
        </w:rPr>
        <w:t>Принимает решение:</w:t>
      </w:r>
    </w:p>
    <w:p w:rsidR="002B5144" w:rsidRDefault="002B5144" w:rsidP="000362B1">
      <w:pPr>
        <w:spacing w:before="240"/>
        <w:rPr>
          <w:sz w:val="28"/>
        </w:rPr>
      </w:pPr>
      <w:r>
        <w:rPr>
          <w:sz w:val="28"/>
        </w:rPr>
        <w:t xml:space="preserve">О том, что классификация государств-членов в соответствии со статьей </w:t>
      </w:r>
      <w:r>
        <w:rPr>
          <w:sz w:val="28"/>
          <w:lang w:val="en-US"/>
        </w:rPr>
        <w:t>XXVI</w:t>
      </w:r>
      <w:r>
        <w:rPr>
          <w:sz w:val="28"/>
        </w:rPr>
        <w:t xml:space="preserve"> (1) Конвенции будет пересмотрена в конце финансового периода для того, чтобы определить </w:t>
      </w:r>
      <w:r w:rsidR="008D210C">
        <w:rPr>
          <w:sz w:val="28"/>
        </w:rPr>
        <w:t>необходимую долю взносов государств-членов на следующий финансовый период. Пересмотр будет осуществлен в соответствии с методом, разработанном Комитетом на 40 заседании в 2005 г. Однако, любые изменения в классификации государств-членов вступят в силу со второго года финансового периода.</w:t>
      </w:r>
    </w:p>
    <w:p w:rsidR="008D210C" w:rsidRDefault="008D210C" w:rsidP="000362B1">
      <w:pPr>
        <w:spacing w:before="240"/>
        <w:rPr>
          <w:sz w:val="28"/>
        </w:rPr>
      </w:pPr>
    </w:p>
    <w:p w:rsidR="008D210C" w:rsidRPr="008F3AE9" w:rsidRDefault="008D210C" w:rsidP="008D210C">
      <w:pPr>
        <w:spacing w:before="240"/>
        <w:rPr>
          <w:b/>
          <w:sz w:val="28"/>
        </w:rPr>
      </w:pPr>
      <w:r w:rsidRPr="008F3AE9">
        <w:rPr>
          <w:b/>
          <w:sz w:val="28"/>
        </w:rPr>
        <w:t xml:space="preserve">Резолюция № </w:t>
      </w:r>
      <w:r>
        <w:rPr>
          <w:b/>
          <w:sz w:val="28"/>
        </w:rPr>
        <w:t>9</w:t>
      </w:r>
      <w:r w:rsidRPr="008F3AE9">
        <w:rPr>
          <w:b/>
          <w:sz w:val="28"/>
        </w:rPr>
        <w:t xml:space="preserve"> (пункт повестки дня </w:t>
      </w:r>
      <w:r>
        <w:rPr>
          <w:b/>
          <w:sz w:val="28"/>
        </w:rPr>
        <w:t>9</w:t>
      </w:r>
      <w:r w:rsidRPr="008F3AE9">
        <w:rPr>
          <w:b/>
          <w:sz w:val="28"/>
        </w:rPr>
        <w:t>)</w:t>
      </w:r>
    </w:p>
    <w:p w:rsidR="008D210C" w:rsidRDefault="008D210C" w:rsidP="008D210C">
      <w:pPr>
        <w:spacing w:before="240"/>
        <w:rPr>
          <w:sz w:val="28"/>
        </w:rPr>
      </w:pPr>
      <w:r>
        <w:rPr>
          <w:sz w:val="28"/>
        </w:rPr>
        <w:t>Конференция,</w:t>
      </w:r>
    </w:p>
    <w:p w:rsidR="008D210C" w:rsidRDefault="008D210C" w:rsidP="008D210C">
      <w:pPr>
        <w:spacing w:before="240"/>
        <w:rPr>
          <w:sz w:val="28"/>
        </w:rPr>
      </w:pPr>
      <w:r>
        <w:rPr>
          <w:sz w:val="28"/>
        </w:rPr>
        <w:t xml:space="preserve">Ссылаясь на статьи </w:t>
      </w:r>
      <w:r>
        <w:rPr>
          <w:sz w:val="28"/>
          <w:lang w:val="en-US"/>
        </w:rPr>
        <w:t>XXIV</w:t>
      </w:r>
      <w:r>
        <w:rPr>
          <w:sz w:val="28"/>
        </w:rPr>
        <w:t xml:space="preserve"> первого параграфа, </w:t>
      </w:r>
      <w:r>
        <w:rPr>
          <w:sz w:val="28"/>
          <w:lang w:val="en-US"/>
        </w:rPr>
        <w:t>XXVI</w:t>
      </w:r>
      <w:r>
        <w:rPr>
          <w:sz w:val="28"/>
        </w:rPr>
        <w:t xml:space="preserve"> (1) и </w:t>
      </w:r>
      <w:r>
        <w:rPr>
          <w:sz w:val="28"/>
          <w:lang w:val="en-US"/>
        </w:rPr>
        <w:t>XXVIII</w:t>
      </w:r>
      <w:r>
        <w:rPr>
          <w:sz w:val="28"/>
        </w:rPr>
        <w:t xml:space="preserve"> второго параграфа Конвенции,</w:t>
      </w:r>
    </w:p>
    <w:p w:rsidR="008D210C" w:rsidRDefault="008D210C" w:rsidP="008D210C">
      <w:pPr>
        <w:spacing w:before="240"/>
        <w:rPr>
          <w:sz w:val="28"/>
        </w:rPr>
      </w:pPr>
      <w:r>
        <w:rPr>
          <w:sz w:val="28"/>
        </w:rPr>
        <w:lastRenderedPageBreak/>
        <w:t>Принимая во внимание резолюции № 7 и 10 47 заседания МКЗМ,</w:t>
      </w:r>
    </w:p>
    <w:p w:rsidR="008D210C" w:rsidRDefault="008D210C" w:rsidP="000362B1">
      <w:pPr>
        <w:spacing w:before="240"/>
        <w:rPr>
          <w:sz w:val="28"/>
        </w:rPr>
      </w:pPr>
      <w:r w:rsidRPr="00D327B9">
        <w:rPr>
          <w:sz w:val="28"/>
        </w:rPr>
        <w:t>Принимая во внимание, что общее число основн</w:t>
      </w:r>
      <w:r w:rsidR="00AF3CA5" w:rsidRPr="00D327B9">
        <w:rPr>
          <w:sz w:val="28"/>
        </w:rPr>
        <w:t>ых</w:t>
      </w:r>
      <w:r w:rsidR="00D327B9" w:rsidRPr="00D327B9">
        <w:rPr>
          <w:sz w:val="28"/>
        </w:rPr>
        <w:t xml:space="preserve"> </w:t>
      </w:r>
      <w:r w:rsidRPr="00D327B9">
        <w:rPr>
          <w:sz w:val="28"/>
        </w:rPr>
        <w:t xml:space="preserve">взносов, учитывая классификацию государств-членов </w:t>
      </w:r>
      <w:r w:rsidR="00306D19" w:rsidRPr="00D327B9">
        <w:rPr>
          <w:sz w:val="28"/>
        </w:rPr>
        <w:t xml:space="preserve">за 2012 г., </w:t>
      </w:r>
      <w:r w:rsidR="00D327B9" w:rsidRPr="00D327B9">
        <w:rPr>
          <w:sz w:val="28"/>
        </w:rPr>
        <w:t xml:space="preserve">составляет </w:t>
      </w:r>
      <w:r w:rsidR="00306D19" w:rsidRPr="00D327B9">
        <w:rPr>
          <w:sz w:val="28"/>
        </w:rPr>
        <w:t>126</w:t>
      </w:r>
      <w:r w:rsidR="00D327B9" w:rsidRPr="00D327B9">
        <w:rPr>
          <w:sz w:val="28"/>
        </w:rPr>
        <w:t xml:space="preserve"> взносов</w:t>
      </w:r>
      <w:r w:rsidR="00306D19" w:rsidRPr="00D327B9">
        <w:rPr>
          <w:sz w:val="28"/>
        </w:rPr>
        <w:t xml:space="preserve"> за 2013</w:t>
      </w:r>
      <w:r w:rsidR="00D327B9" w:rsidRPr="00D327B9">
        <w:rPr>
          <w:sz w:val="28"/>
        </w:rPr>
        <w:t xml:space="preserve"> г., а после </w:t>
      </w:r>
      <w:proofErr w:type="spellStart"/>
      <w:r w:rsidR="00306D19" w:rsidRPr="00D327B9">
        <w:rPr>
          <w:sz w:val="28"/>
        </w:rPr>
        <w:t>рек</w:t>
      </w:r>
      <w:r w:rsidR="00D327B9" w:rsidRPr="00D327B9">
        <w:rPr>
          <w:sz w:val="28"/>
        </w:rPr>
        <w:t>лассификации</w:t>
      </w:r>
      <w:proofErr w:type="spellEnd"/>
      <w:r w:rsidR="00306D19" w:rsidRPr="00D327B9">
        <w:rPr>
          <w:sz w:val="28"/>
        </w:rPr>
        <w:t xml:space="preserve"> некоторых государств-членов</w:t>
      </w:r>
      <w:r w:rsidR="00D327B9" w:rsidRPr="00D327B9">
        <w:rPr>
          <w:sz w:val="28"/>
        </w:rPr>
        <w:t xml:space="preserve"> – </w:t>
      </w:r>
      <w:r w:rsidR="00306D19" w:rsidRPr="00D327B9">
        <w:rPr>
          <w:sz w:val="28"/>
        </w:rPr>
        <w:t>138</w:t>
      </w:r>
      <w:r w:rsidR="00D327B9" w:rsidRPr="00D327B9">
        <w:rPr>
          <w:sz w:val="28"/>
        </w:rPr>
        <w:t xml:space="preserve"> взносов</w:t>
      </w:r>
      <w:r w:rsidR="00306D19" w:rsidRPr="00D327B9">
        <w:rPr>
          <w:sz w:val="28"/>
        </w:rPr>
        <w:t xml:space="preserve"> </w:t>
      </w:r>
      <w:r w:rsidR="00D327B9" w:rsidRPr="00D327B9">
        <w:rPr>
          <w:sz w:val="28"/>
        </w:rPr>
        <w:t xml:space="preserve">за </w:t>
      </w:r>
      <w:r w:rsidR="00306D19" w:rsidRPr="00D327B9">
        <w:rPr>
          <w:sz w:val="28"/>
        </w:rPr>
        <w:t>2013-2016 финансового периода,</w:t>
      </w:r>
    </w:p>
    <w:p w:rsidR="00306D19" w:rsidRDefault="00306D19" w:rsidP="00306D19">
      <w:pPr>
        <w:spacing w:before="240"/>
        <w:rPr>
          <w:sz w:val="28"/>
        </w:rPr>
      </w:pPr>
      <w:r>
        <w:rPr>
          <w:sz w:val="28"/>
        </w:rPr>
        <w:t>Принимает решение о том, что:</w:t>
      </w:r>
    </w:p>
    <w:p w:rsidR="00306D19" w:rsidRDefault="00306D19" w:rsidP="00306D19">
      <w:pPr>
        <w:pStyle w:val="a4"/>
        <w:numPr>
          <w:ilvl w:val="0"/>
          <w:numId w:val="6"/>
        </w:numPr>
        <w:spacing w:before="240"/>
        <w:rPr>
          <w:sz w:val="28"/>
        </w:rPr>
      </w:pPr>
      <w:r>
        <w:rPr>
          <w:sz w:val="28"/>
        </w:rPr>
        <w:t>Общая сумма кредитов, необходимая для погашения основных расходов организации, составляет 8 278 200 € за 2013-2016 финансовый период;</w:t>
      </w:r>
    </w:p>
    <w:p w:rsidR="00306D19" w:rsidRDefault="00D71474" w:rsidP="00306D19">
      <w:pPr>
        <w:pStyle w:val="a4"/>
        <w:numPr>
          <w:ilvl w:val="0"/>
          <w:numId w:val="6"/>
        </w:numPr>
        <w:spacing w:before="240"/>
        <w:rPr>
          <w:sz w:val="28"/>
        </w:rPr>
      </w:pPr>
      <w:r>
        <w:rPr>
          <w:sz w:val="28"/>
        </w:rPr>
        <w:t>Ежегодн</w:t>
      </w:r>
      <w:r w:rsidR="00D327B9">
        <w:rPr>
          <w:sz w:val="28"/>
        </w:rPr>
        <w:t>о</w:t>
      </w:r>
      <w:r>
        <w:rPr>
          <w:sz w:val="28"/>
        </w:rPr>
        <w:t xml:space="preserve"> основная </w:t>
      </w:r>
      <w:r w:rsidR="00D327B9">
        <w:rPr>
          <w:sz w:val="28"/>
        </w:rPr>
        <w:t xml:space="preserve">доля </w:t>
      </w:r>
      <w:r>
        <w:rPr>
          <w:sz w:val="28"/>
        </w:rPr>
        <w:t xml:space="preserve">взносов за 2013-2016 финансовый период составляет 14 000 €. </w:t>
      </w:r>
      <w:r w:rsidR="00785733">
        <w:rPr>
          <w:sz w:val="28"/>
        </w:rPr>
        <w:t xml:space="preserve">Результатом этого являются ежегодные взносы государств-членов, классифицируемые в соответствии со статьей </w:t>
      </w:r>
      <w:r w:rsidR="00785733">
        <w:rPr>
          <w:sz w:val="28"/>
          <w:lang w:val="en-US"/>
        </w:rPr>
        <w:t>XXVI</w:t>
      </w:r>
      <w:r w:rsidR="00785733">
        <w:rPr>
          <w:sz w:val="28"/>
        </w:rPr>
        <w:t xml:space="preserve"> Конвенции по классам 1, 2, 3 или 4</w:t>
      </w:r>
      <w:r w:rsidR="006B02DB">
        <w:rPr>
          <w:sz w:val="28"/>
        </w:rPr>
        <w:t xml:space="preserve"> по 14 000 €, 28 000€, 56 000 € или 112 000 € соответственно;</w:t>
      </w:r>
    </w:p>
    <w:p w:rsidR="006B02DB" w:rsidRDefault="005D5DCD" w:rsidP="00306D19">
      <w:pPr>
        <w:pStyle w:val="a4"/>
        <w:numPr>
          <w:ilvl w:val="0"/>
          <w:numId w:val="6"/>
        </w:numPr>
        <w:spacing w:before="240"/>
        <w:rPr>
          <w:sz w:val="28"/>
        </w:rPr>
      </w:pPr>
      <w:r>
        <w:rPr>
          <w:sz w:val="28"/>
        </w:rPr>
        <w:t xml:space="preserve">В случае вступления государства-члена </w:t>
      </w:r>
      <w:r w:rsidR="00CD150E">
        <w:rPr>
          <w:sz w:val="28"/>
        </w:rPr>
        <w:t>в течение</w:t>
      </w:r>
      <w:r>
        <w:rPr>
          <w:sz w:val="28"/>
        </w:rPr>
        <w:t xml:space="preserve"> финансового периода, то общая сумма кредитов, упомянутая в пункте 1, возрастет в соответствии с долей взносов этого государства-члена, рассчитанной из классификации и основной доли взносов, </w:t>
      </w:r>
      <w:r w:rsidR="00AF3C59">
        <w:rPr>
          <w:sz w:val="28"/>
        </w:rPr>
        <w:t>соразмеряя период вступления с окончанием финансового периода,</w:t>
      </w:r>
    </w:p>
    <w:p w:rsidR="00AF3C59" w:rsidRDefault="00AF3C59" w:rsidP="00306D19">
      <w:pPr>
        <w:pStyle w:val="a4"/>
        <w:numPr>
          <w:ilvl w:val="0"/>
          <w:numId w:val="6"/>
        </w:numPr>
        <w:spacing w:before="240"/>
        <w:rPr>
          <w:sz w:val="28"/>
        </w:rPr>
      </w:pPr>
      <w:r>
        <w:rPr>
          <w:sz w:val="28"/>
        </w:rPr>
        <w:t>В 2013-2016 г.г. финансового периода недавно принятые или заново принятые государства-члены не будут платить вступительные взносы.</w:t>
      </w:r>
    </w:p>
    <w:p w:rsidR="00AF3C59" w:rsidRDefault="00AF3C59" w:rsidP="00AF3C59">
      <w:pPr>
        <w:spacing w:before="240"/>
        <w:rPr>
          <w:sz w:val="28"/>
        </w:rPr>
      </w:pPr>
    </w:p>
    <w:p w:rsidR="00AF3C59" w:rsidRPr="00AF3C59" w:rsidRDefault="00AF3C59" w:rsidP="00AF3C59">
      <w:pPr>
        <w:spacing w:before="240"/>
        <w:rPr>
          <w:b/>
          <w:sz w:val="28"/>
        </w:rPr>
      </w:pPr>
      <w:r w:rsidRPr="00AF3C59">
        <w:rPr>
          <w:b/>
          <w:sz w:val="28"/>
        </w:rPr>
        <w:t>Резолюция № 10 (пункт повестки дня 10.2)</w:t>
      </w:r>
    </w:p>
    <w:p w:rsidR="00AF3C59" w:rsidRDefault="00AF3C59" w:rsidP="00AF3C59">
      <w:pPr>
        <w:spacing w:before="240"/>
        <w:rPr>
          <w:sz w:val="28"/>
        </w:rPr>
      </w:pPr>
      <w:r>
        <w:rPr>
          <w:sz w:val="28"/>
        </w:rPr>
        <w:t>Конференция,</w:t>
      </w:r>
    </w:p>
    <w:p w:rsidR="00AF3C59" w:rsidRDefault="00AF3C59" w:rsidP="00AF3C59">
      <w:pPr>
        <w:spacing w:before="240"/>
        <w:rPr>
          <w:sz w:val="28"/>
        </w:rPr>
      </w:pPr>
      <w:r>
        <w:rPr>
          <w:sz w:val="28"/>
        </w:rPr>
        <w:t xml:space="preserve">Ссылаясь на статью </w:t>
      </w:r>
      <w:r>
        <w:rPr>
          <w:sz w:val="28"/>
          <w:lang w:val="en-US"/>
        </w:rPr>
        <w:t>XXIX</w:t>
      </w:r>
      <w:r>
        <w:rPr>
          <w:sz w:val="28"/>
        </w:rPr>
        <w:t xml:space="preserve"> Конвенции,</w:t>
      </w:r>
    </w:p>
    <w:p w:rsidR="00AF3C59" w:rsidRDefault="00C1306B" w:rsidP="00AF3C59">
      <w:pPr>
        <w:spacing w:before="240"/>
        <w:rPr>
          <w:sz w:val="28"/>
        </w:rPr>
      </w:pPr>
      <w:r>
        <w:rPr>
          <w:sz w:val="28"/>
        </w:rPr>
        <w:t xml:space="preserve">Требуя прояснить статью </w:t>
      </w:r>
      <w:r>
        <w:rPr>
          <w:sz w:val="28"/>
          <w:lang w:val="en-US"/>
        </w:rPr>
        <w:t>XXIX</w:t>
      </w:r>
      <w:r>
        <w:rPr>
          <w:sz w:val="28"/>
        </w:rPr>
        <w:t xml:space="preserve"> первый параграф Конвенции в отношении государств-членов, которые полностью не оплатили ежегодные взносы,</w:t>
      </w:r>
    </w:p>
    <w:p w:rsidR="00C1306B" w:rsidRDefault="00C1306B" w:rsidP="00AF3C59">
      <w:pPr>
        <w:spacing w:before="240"/>
        <w:rPr>
          <w:sz w:val="28"/>
        </w:rPr>
      </w:pPr>
      <w:r>
        <w:rPr>
          <w:sz w:val="28"/>
        </w:rPr>
        <w:t>Принимает решение о том, что:</w:t>
      </w:r>
    </w:p>
    <w:p w:rsidR="00C1306B" w:rsidRDefault="0017330E" w:rsidP="0017330E">
      <w:pPr>
        <w:pStyle w:val="a4"/>
        <w:numPr>
          <w:ilvl w:val="0"/>
          <w:numId w:val="7"/>
        </w:numPr>
        <w:spacing w:before="240"/>
        <w:rPr>
          <w:sz w:val="28"/>
        </w:rPr>
      </w:pPr>
      <w:r>
        <w:rPr>
          <w:sz w:val="28"/>
        </w:rPr>
        <w:t xml:space="preserve">Государство-член, которое не платило ежегодные взносы на протяжении трех лет, автоматически будет считаться исключенным в соответствии со статьей </w:t>
      </w:r>
      <w:r>
        <w:rPr>
          <w:sz w:val="28"/>
          <w:lang w:val="en-US"/>
        </w:rPr>
        <w:t>XXIX</w:t>
      </w:r>
      <w:r>
        <w:rPr>
          <w:sz w:val="28"/>
        </w:rPr>
        <w:t xml:space="preserve"> первого параграфа Конвенции</w:t>
      </w:r>
      <w:r w:rsidR="00CB753A">
        <w:rPr>
          <w:sz w:val="28"/>
        </w:rPr>
        <w:t>;</w:t>
      </w:r>
    </w:p>
    <w:p w:rsidR="0017330E" w:rsidRDefault="00E032DF" w:rsidP="0017330E">
      <w:pPr>
        <w:pStyle w:val="a4"/>
        <w:numPr>
          <w:ilvl w:val="0"/>
          <w:numId w:val="7"/>
        </w:numPr>
        <w:spacing w:before="240"/>
        <w:rPr>
          <w:sz w:val="28"/>
        </w:rPr>
      </w:pPr>
      <w:r>
        <w:rPr>
          <w:sz w:val="28"/>
        </w:rPr>
        <w:t xml:space="preserve">Государство-член, которое </w:t>
      </w:r>
      <w:r w:rsidR="008E2072">
        <w:rPr>
          <w:sz w:val="28"/>
        </w:rPr>
        <w:t xml:space="preserve">не полностью </w:t>
      </w:r>
      <w:r>
        <w:rPr>
          <w:sz w:val="28"/>
        </w:rPr>
        <w:t>оплатило ежегодные взносы, автоматически будет считаться исключенным, если его накопленн</w:t>
      </w:r>
      <w:r w:rsidR="008E2072">
        <w:rPr>
          <w:sz w:val="28"/>
        </w:rPr>
        <w:t>ая</w:t>
      </w:r>
      <w:r>
        <w:rPr>
          <w:sz w:val="28"/>
        </w:rPr>
        <w:t xml:space="preserve"> </w:t>
      </w:r>
      <w:r w:rsidR="008E2072">
        <w:rPr>
          <w:sz w:val="28"/>
        </w:rPr>
        <w:lastRenderedPageBreak/>
        <w:t>задолженность</w:t>
      </w:r>
      <w:r>
        <w:rPr>
          <w:sz w:val="28"/>
        </w:rPr>
        <w:t xml:space="preserve"> </w:t>
      </w:r>
      <w:r w:rsidR="008E2072">
        <w:rPr>
          <w:sz w:val="28"/>
        </w:rPr>
        <w:t>достигает размера вступительных взносов за последние три года</w:t>
      </w:r>
      <w:r w:rsidR="00CB753A">
        <w:rPr>
          <w:sz w:val="28"/>
        </w:rPr>
        <w:t>;</w:t>
      </w:r>
    </w:p>
    <w:p w:rsidR="008E2072" w:rsidRDefault="008E2072" w:rsidP="0017330E">
      <w:pPr>
        <w:pStyle w:val="a4"/>
        <w:numPr>
          <w:ilvl w:val="0"/>
          <w:numId w:val="7"/>
        </w:numPr>
        <w:spacing w:before="240"/>
        <w:rPr>
          <w:sz w:val="28"/>
        </w:rPr>
      </w:pPr>
      <w:r>
        <w:rPr>
          <w:sz w:val="28"/>
        </w:rPr>
        <w:t xml:space="preserve">Государство-член с непогашенной своевременно задолженностью будет получать окончательное письменное предупреждение, по крайней мере, за шесть месяцев до </w:t>
      </w:r>
      <w:r w:rsidR="00CB753A">
        <w:rPr>
          <w:sz w:val="28"/>
        </w:rPr>
        <w:t>накопления трехгодовалой суммы, упомянутой в пунктах 1 и 2. Предупреждение будет заключаться в просьбе об оплате всей суммы;</w:t>
      </w:r>
    </w:p>
    <w:p w:rsidR="00CB753A" w:rsidRDefault="00CB753A" w:rsidP="0017330E">
      <w:pPr>
        <w:pStyle w:val="a4"/>
        <w:numPr>
          <w:ilvl w:val="0"/>
          <w:numId w:val="7"/>
        </w:numPr>
        <w:spacing w:before="240"/>
        <w:rPr>
          <w:sz w:val="28"/>
        </w:rPr>
      </w:pPr>
      <w:r>
        <w:rPr>
          <w:sz w:val="28"/>
        </w:rPr>
        <w:t>Положения 1, 2, 3 применя</w:t>
      </w:r>
      <w:r w:rsidR="00035482">
        <w:rPr>
          <w:sz w:val="28"/>
        </w:rPr>
        <w:t>ют к членам-корреспондентам относительно ежегодных взносов членов-корреспондентов.</w:t>
      </w:r>
    </w:p>
    <w:p w:rsidR="00035482" w:rsidRDefault="00035482" w:rsidP="00035482">
      <w:pPr>
        <w:spacing w:before="240"/>
        <w:rPr>
          <w:sz w:val="28"/>
        </w:rPr>
      </w:pPr>
    </w:p>
    <w:p w:rsidR="00035482" w:rsidRPr="00AF3C59" w:rsidRDefault="00035482" w:rsidP="00035482">
      <w:pPr>
        <w:spacing w:before="240"/>
        <w:rPr>
          <w:b/>
          <w:sz w:val="28"/>
        </w:rPr>
      </w:pPr>
      <w:r w:rsidRPr="00AF3C59">
        <w:rPr>
          <w:b/>
          <w:sz w:val="28"/>
        </w:rPr>
        <w:t>Резолюция № 1</w:t>
      </w:r>
      <w:r>
        <w:rPr>
          <w:b/>
          <w:sz w:val="28"/>
        </w:rPr>
        <w:t>1</w:t>
      </w:r>
      <w:r w:rsidRPr="00AF3C59">
        <w:rPr>
          <w:b/>
          <w:sz w:val="28"/>
        </w:rPr>
        <w:t xml:space="preserve"> (пункт повестки дня 10.2)</w:t>
      </w:r>
    </w:p>
    <w:p w:rsidR="00035482" w:rsidRDefault="00035482" w:rsidP="00035482">
      <w:pPr>
        <w:spacing w:before="240"/>
        <w:rPr>
          <w:sz w:val="28"/>
        </w:rPr>
      </w:pPr>
      <w:r>
        <w:rPr>
          <w:sz w:val="28"/>
        </w:rPr>
        <w:t>Конференция,</w:t>
      </w:r>
    </w:p>
    <w:p w:rsidR="00035482" w:rsidRDefault="00035482" w:rsidP="00035482">
      <w:pPr>
        <w:spacing w:before="240"/>
        <w:rPr>
          <w:sz w:val="28"/>
        </w:rPr>
      </w:pPr>
      <w:r>
        <w:rPr>
          <w:sz w:val="28"/>
        </w:rPr>
        <w:t xml:space="preserve">Ссылаясь на статью </w:t>
      </w:r>
      <w:r>
        <w:rPr>
          <w:sz w:val="28"/>
          <w:lang w:val="en-US"/>
        </w:rPr>
        <w:t>XXX</w:t>
      </w:r>
      <w:r>
        <w:rPr>
          <w:sz w:val="28"/>
        </w:rPr>
        <w:t xml:space="preserve"> Конвенции,</w:t>
      </w:r>
    </w:p>
    <w:p w:rsidR="00035482" w:rsidRDefault="00035482" w:rsidP="00035482">
      <w:pPr>
        <w:spacing w:before="240"/>
        <w:rPr>
          <w:sz w:val="28"/>
        </w:rPr>
      </w:pPr>
      <w:r>
        <w:rPr>
          <w:sz w:val="28"/>
        </w:rPr>
        <w:t xml:space="preserve">Требуя прояснить статью </w:t>
      </w:r>
      <w:r>
        <w:rPr>
          <w:sz w:val="28"/>
          <w:lang w:val="en-US"/>
        </w:rPr>
        <w:t>XXX</w:t>
      </w:r>
      <w:r>
        <w:rPr>
          <w:sz w:val="28"/>
        </w:rPr>
        <w:t xml:space="preserve"> второй параграф Конвенции в отношении </w:t>
      </w:r>
      <w:r w:rsidR="00225A91">
        <w:rPr>
          <w:sz w:val="28"/>
        </w:rPr>
        <w:t xml:space="preserve">снова принятых </w:t>
      </w:r>
      <w:r>
        <w:rPr>
          <w:sz w:val="28"/>
        </w:rPr>
        <w:t xml:space="preserve">государств-членов, которые </w:t>
      </w:r>
      <w:r w:rsidR="00225A91">
        <w:rPr>
          <w:sz w:val="28"/>
        </w:rPr>
        <w:t>официально считались исключенными,</w:t>
      </w:r>
    </w:p>
    <w:p w:rsidR="00035482" w:rsidRDefault="00035482" w:rsidP="00035482">
      <w:pPr>
        <w:spacing w:before="240"/>
        <w:rPr>
          <w:sz w:val="28"/>
        </w:rPr>
      </w:pPr>
      <w:r>
        <w:rPr>
          <w:sz w:val="28"/>
        </w:rPr>
        <w:t>Принимает решение о том, что:</w:t>
      </w:r>
    </w:p>
    <w:p w:rsidR="00225A91" w:rsidRPr="00D327B9" w:rsidRDefault="00225A91" w:rsidP="00225A91">
      <w:pPr>
        <w:pStyle w:val="a4"/>
        <w:numPr>
          <w:ilvl w:val="0"/>
          <w:numId w:val="8"/>
        </w:numPr>
        <w:spacing w:before="240"/>
        <w:rPr>
          <w:sz w:val="28"/>
        </w:rPr>
      </w:pPr>
      <w:r w:rsidRPr="00D327B9">
        <w:rPr>
          <w:sz w:val="28"/>
        </w:rPr>
        <w:t xml:space="preserve">Государство-член, которое официально считалось исключенным, может быть заново принято, только после того, как </w:t>
      </w:r>
      <w:r w:rsidR="00E570AC" w:rsidRPr="00D327B9">
        <w:rPr>
          <w:sz w:val="28"/>
        </w:rPr>
        <w:t xml:space="preserve">оно </w:t>
      </w:r>
      <w:r w:rsidR="00D327B9" w:rsidRPr="00D327B9">
        <w:rPr>
          <w:sz w:val="28"/>
        </w:rPr>
        <w:t>вы</w:t>
      </w:r>
      <w:r w:rsidR="00E570AC" w:rsidRPr="00D327B9">
        <w:rPr>
          <w:sz w:val="28"/>
        </w:rPr>
        <w:t xml:space="preserve">платило свои взносы, сумма которых исчисляется из </w:t>
      </w:r>
      <w:r w:rsidR="00D327B9" w:rsidRPr="00D327B9">
        <w:rPr>
          <w:sz w:val="28"/>
        </w:rPr>
        <w:t xml:space="preserve">суммы </w:t>
      </w:r>
      <w:r w:rsidR="00E570AC" w:rsidRPr="00D327B9">
        <w:rPr>
          <w:sz w:val="28"/>
        </w:rPr>
        <w:t>общих взносов за три года до года принятия в соответствии с классификацией этого государства-члена на время принятия;</w:t>
      </w:r>
    </w:p>
    <w:p w:rsidR="00225A91" w:rsidRDefault="00E570AC" w:rsidP="00225A91">
      <w:pPr>
        <w:pStyle w:val="a4"/>
        <w:numPr>
          <w:ilvl w:val="0"/>
          <w:numId w:val="8"/>
        </w:numPr>
        <w:spacing w:before="240"/>
        <w:rPr>
          <w:sz w:val="28"/>
        </w:rPr>
      </w:pPr>
      <w:r>
        <w:rPr>
          <w:sz w:val="28"/>
        </w:rPr>
        <w:t>Положения в 1 применяют к членам-корреспондентам относительно ежегодных взносов членов-корреспондентов.</w:t>
      </w:r>
    </w:p>
    <w:p w:rsidR="00E570AC" w:rsidRDefault="00E570AC" w:rsidP="00E570AC">
      <w:pPr>
        <w:spacing w:before="240"/>
        <w:rPr>
          <w:sz w:val="28"/>
        </w:rPr>
      </w:pPr>
    </w:p>
    <w:p w:rsidR="00E570AC" w:rsidRPr="00AF3C59" w:rsidRDefault="00E570AC" w:rsidP="00E570AC">
      <w:pPr>
        <w:spacing w:before="240"/>
        <w:rPr>
          <w:b/>
          <w:sz w:val="28"/>
        </w:rPr>
      </w:pPr>
      <w:r w:rsidRPr="00AF3C59">
        <w:rPr>
          <w:b/>
          <w:sz w:val="28"/>
        </w:rPr>
        <w:t>Резолюция № 1</w:t>
      </w:r>
      <w:r>
        <w:rPr>
          <w:b/>
          <w:sz w:val="28"/>
        </w:rPr>
        <w:t>2</w:t>
      </w:r>
      <w:r w:rsidRPr="00AF3C59">
        <w:rPr>
          <w:b/>
          <w:sz w:val="28"/>
        </w:rPr>
        <w:t xml:space="preserve"> (пункт повестки дня 10.2)</w:t>
      </w:r>
    </w:p>
    <w:p w:rsidR="00E570AC" w:rsidRDefault="00E570AC" w:rsidP="00E570AC">
      <w:pPr>
        <w:spacing w:before="240"/>
        <w:rPr>
          <w:sz w:val="28"/>
        </w:rPr>
      </w:pPr>
      <w:r>
        <w:rPr>
          <w:sz w:val="28"/>
        </w:rPr>
        <w:t>Конференция,</w:t>
      </w:r>
    </w:p>
    <w:p w:rsidR="00E570AC" w:rsidRDefault="00E570AC" w:rsidP="00E570AC">
      <w:pPr>
        <w:spacing w:before="240"/>
        <w:rPr>
          <w:sz w:val="28"/>
        </w:rPr>
      </w:pPr>
      <w:r>
        <w:rPr>
          <w:sz w:val="28"/>
        </w:rPr>
        <w:t>Ссылаясь на стать</w:t>
      </w:r>
      <w:r w:rsidR="007B568E">
        <w:rPr>
          <w:sz w:val="28"/>
        </w:rPr>
        <w:t>и</w:t>
      </w:r>
      <w:r w:rsidR="007B568E" w:rsidRPr="007B568E">
        <w:rPr>
          <w:sz w:val="28"/>
        </w:rPr>
        <w:t xml:space="preserve"> </w:t>
      </w:r>
      <w:r w:rsidR="007B568E">
        <w:rPr>
          <w:sz w:val="28"/>
          <w:lang w:val="en-US"/>
        </w:rPr>
        <w:t>XXIX</w:t>
      </w:r>
      <w:r w:rsidR="007B568E">
        <w:rPr>
          <w:sz w:val="28"/>
        </w:rPr>
        <w:t xml:space="preserve"> и</w:t>
      </w:r>
      <w:r>
        <w:rPr>
          <w:sz w:val="28"/>
        </w:rPr>
        <w:t xml:space="preserve"> </w:t>
      </w:r>
      <w:r>
        <w:rPr>
          <w:sz w:val="28"/>
          <w:lang w:val="en-US"/>
        </w:rPr>
        <w:t>XXX</w:t>
      </w:r>
      <w:r>
        <w:rPr>
          <w:sz w:val="28"/>
        </w:rPr>
        <w:t xml:space="preserve"> Конвенции,</w:t>
      </w:r>
    </w:p>
    <w:p w:rsidR="00E570AC" w:rsidRDefault="007B568E" w:rsidP="00E570AC">
      <w:pPr>
        <w:spacing w:before="240"/>
        <w:rPr>
          <w:sz w:val="28"/>
        </w:rPr>
      </w:pPr>
      <w:r>
        <w:rPr>
          <w:sz w:val="28"/>
        </w:rPr>
        <w:t>Возвращаясь к резолюциям № 10 и 11, и резолюции № 19 13 Конференции,</w:t>
      </w:r>
    </w:p>
    <w:p w:rsidR="007B568E" w:rsidRDefault="00222E65" w:rsidP="00E570AC">
      <w:pPr>
        <w:spacing w:before="240"/>
        <w:rPr>
          <w:sz w:val="28"/>
        </w:rPr>
      </w:pPr>
      <w:r>
        <w:rPr>
          <w:sz w:val="28"/>
        </w:rPr>
        <w:t>Принимая во внимание резолюцию № 27 46 заседания МКЗМ и резолюцию № 9 47 заседания МКЗМ,</w:t>
      </w:r>
    </w:p>
    <w:p w:rsidR="00222E65" w:rsidRDefault="00222E65" w:rsidP="00E570AC">
      <w:pPr>
        <w:spacing w:before="240"/>
        <w:rPr>
          <w:sz w:val="28"/>
        </w:rPr>
      </w:pPr>
      <w:r>
        <w:rPr>
          <w:sz w:val="28"/>
        </w:rPr>
        <w:lastRenderedPageBreak/>
        <w:t xml:space="preserve">Принимая во внимание, то, что для некоторых государств-членов, </w:t>
      </w:r>
      <w:r w:rsidR="0084668D">
        <w:rPr>
          <w:sz w:val="28"/>
        </w:rPr>
        <w:t>счета</w:t>
      </w:r>
      <w:r>
        <w:rPr>
          <w:sz w:val="28"/>
        </w:rPr>
        <w:t xml:space="preserve"> МОЗМ </w:t>
      </w:r>
      <w:r w:rsidR="0084668D">
        <w:rPr>
          <w:sz w:val="28"/>
        </w:rPr>
        <w:t>показывают долги</w:t>
      </w:r>
      <w:r w:rsidR="0097516E">
        <w:rPr>
          <w:sz w:val="28"/>
        </w:rPr>
        <w:t xml:space="preserve">, превышающие трехгодовалые членские взносы, но в том случае, если они составляют большую сумму, чем трехгодовалые членские взносы и </w:t>
      </w:r>
      <w:r w:rsidR="00BC15BE">
        <w:rPr>
          <w:sz w:val="28"/>
        </w:rPr>
        <w:t>необходимо привести счета в порядок для исправления этой ситуации,</w:t>
      </w:r>
    </w:p>
    <w:p w:rsidR="00BC15BE" w:rsidRDefault="00C16898" w:rsidP="00E570AC">
      <w:pPr>
        <w:spacing w:before="240"/>
        <w:rPr>
          <w:sz w:val="28"/>
        </w:rPr>
      </w:pPr>
      <w:r>
        <w:rPr>
          <w:sz w:val="28"/>
        </w:rPr>
        <w:t>Принимает решение, о том, что:</w:t>
      </w:r>
    </w:p>
    <w:p w:rsidR="00C16898" w:rsidRDefault="004333CC" w:rsidP="00C16898">
      <w:pPr>
        <w:pStyle w:val="a4"/>
        <w:numPr>
          <w:ilvl w:val="0"/>
          <w:numId w:val="9"/>
        </w:numPr>
        <w:spacing w:before="240"/>
        <w:rPr>
          <w:sz w:val="28"/>
        </w:rPr>
      </w:pPr>
      <w:r>
        <w:rPr>
          <w:sz w:val="28"/>
        </w:rPr>
        <w:t>Государства-члены и государства члены, считающиеся исключенными, для которых</w:t>
      </w:r>
      <w:r w:rsidRPr="004333CC">
        <w:rPr>
          <w:sz w:val="28"/>
        </w:rPr>
        <w:t xml:space="preserve"> </w:t>
      </w:r>
      <w:r>
        <w:rPr>
          <w:sz w:val="28"/>
        </w:rPr>
        <w:t xml:space="preserve">счета МОЗМ показывают долги, превышающие трехгодовалые членские взносы, должны сократить свои долги </w:t>
      </w:r>
      <w:r w:rsidR="00C055F2">
        <w:rPr>
          <w:sz w:val="28"/>
        </w:rPr>
        <w:t>до трехгодовалых членских взносов;</w:t>
      </w:r>
    </w:p>
    <w:p w:rsidR="00C055F2" w:rsidRDefault="00C8583B" w:rsidP="00C16898">
      <w:pPr>
        <w:pStyle w:val="a4"/>
        <w:numPr>
          <w:ilvl w:val="0"/>
          <w:numId w:val="9"/>
        </w:numPr>
        <w:spacing w:before="240"/>
        <w:rPr>
          <w:sz w:val="28"/>
        </w:rPr>
      </w:pPr>
      <w:r>
        <w:rPr>
          <w:sz w:val="28"/>
        </w:rPr>
        <w:t>Сокращения д</w:t>
      </w:r>
      <w:r w:rsidR="00C055F2">
        <w:rPr>
          <w:sz w:val="28"/>
        </w:rPr>
        <w:t>олжны быть принят</w:t>
      </w:r>
      <w:r>
        <w:rPr>
          <w:sz w:val="28"/>
        </w:rPr>
        <w:t>ы</w:t>
      </w:r>
      <w:r w:rsidR="00C055F2">
        <w:rPr>
          <w:sz w:val="28"/>
        </w:rPr>
        <w:t xml:space="preserve"> во внимание в счетах 2012 г., </w:t>
      </w:r>
      <w:r>
        <w:rPr>
          <w:sz w:val="28"/>
        </w:rPr>
        <w:t>недочеты, которые являются результатом этих сокращений, должны быть компенсированы из резервного фонда;</w:t>
      </w:r>
    </w:p>
    <w:p w:rsidR="00C8583B" w:rsidRDefault="00C8583B" w:rsidP="00C16898">
      <w:pPr>
        <w:pStyle w:val="a4"/>
        <w:numPr>
          <w:ilvl w:val="0"/>
          <w:numId w:val="9"/>
        </w:numPr>
        <w:spacing w:before="240"/>
        <w:rPr>
          <w:sz w:val="28"/>
        </w:rPr>
      </w:pPr>
      <w:r>
        <w:rPr>
          <w:sz w:val="28"/>
        </w:rPr>
        <w:t>Положения 1 и 2 применяют к членам-корреспондентам.</w:t>
      </w:r>
    </w:p>
    <w:p w:rsidR="00C8583B" w:rsidRDefault="00C8583B" w:rsidP="00C8583B">
      <w:pPr>
        <w:spacing w:before="240"/>
        <w:rPr>
          <w:sz w:val="28"/>
        </w:rPr>
      </w:pPr>
    </w:p>
    <w:p w:rsidR="00C8583B" w:rsidRPr="00AF3C59" w:rsidRDefault="00C8583B" w:rsidP="00C8583B">
      <w:pPr>
        <w:spacing w:before="240"/>
        <w:rPr>
          <w:b/>
          <w:sz w:val="28"/>
        </w:rPr>
      </w:pPr>
      <w:r w:rsidRPr="00AF3C59">
        <w:rPr>
          <w:b/>
          <w:sz w:val="28"/>
        </w:rPr>
        <w:t>Резолюция № 1</w:t>
      </w:r>
      <w:r>
        <w:rPr>
          <w:b/>
          <w:sz w:val="28"/>
        </w:rPr>
        <w:t>3</w:t>
      </w:r>
      <w:r w:rsidRPr="00AF3C59">
        <w:rPr>
          <w:b/>
          <w:sz w:val="28"/>
        </w:rPr>
        <w:t xml:space="preserve"> (пункт повестки дня 1</w:t>
      </w:r>
      <w:r>
        <w:rPr>
          <w:b/>
          <w:sz w:val="28"/>
        </w:rPr>
        <w:t>1</w:t>
      </w:r>
      <w:r w:rsidRPr="00AF3C59">
        <w:rPr>
          <w:b/>
          <w:sz w:val="28"/>
        </w:rPr>
        <w:t>.</w:t>
      </w:r>
      <w:r>
        <w:rPr>
          <w:b/>
          <w:sz w:val="28"/>
        </w:rPr>
        <w:t>1</w:t>
      </w:r>
      <w:r w:rsidRPr="00AF3C59">
        <w:rPr>
          <w:b/>
          <w:sz w:val="28"/>
        </w:rPr>
        <w:t>)</w:t>
      </w:r>
    </w:p>
    <w:p w:rsidR="00C8583B" w:rsidRDefault="00C8583B" w:rsidP="00C8583B">
      <w:pPr>
        <w:spacing w:before="240"/>
        <w:rPr>
          <w:sz w:val="28"/>
        </w:rPr>
      </w:pPr>
      <w:r>
        <w:rPr>
          <w:sz w:val="28"/>
        </w:rPr>
        <w:t>Конференция,</w:t>
      </w:r>
    </w:p>
    <w:p w:rsidR="00C8583B" w:rsidRDefault="00C8583B" w:rsidP="00C8583B">
      <w:pPr>
        <w:spacing w:before="240"/>
        <w:rPr>
          <w:sz w:val="28"/>
        </w:rPr>
      </w:pPr>
      <w:r>
        <w:rPr>
          <w:sz w:val="28"/>
        </w:rPr>
        <w:t xml:space="preserve">Ссылаясь на статью </w:t>
      </w:r>
      <w:r>
        <w:rPr>
          <w:sz w:val="28"/>
          <w:lang w:val="en-US"/>
        </w:rPr>
        <w:t>XV</w:t>
      </w:r>
      <w:r>
        <w:rPr>
          <w:sz w:val="28"/>
        </w:rPr>
        <w:t xml:space="preserve"> Конвенции,</w:t>
      </w:r>
    </w:p>
    <w:p w:rsidR="00C8583B" w:rsidRDefault="00C8583B" w:rsidP="00C8583B">
      <w:pPr>
        <w:spacing w:before="240"/>
        <w:rPr>
          <w:sz w:val="28"/>
        </w:rPr>
      </w:pPr>
      <w:r>
        <w:rPr>
          <w:sz w:val="28"/>
        </w:rPr>
        <w:t>Принимая во внимание предложение президента МКЗМ</w:t>
      </w:r>
      <w:r w:rsidR="009E371D">
        <w:rPr>
          <w:sz w:val="28"/>
        </w:rPr>
        <w:t xml:space="preserve"> относительно дискуссий на 45 заседании МКЗМ и резолюцию № 11 45 заседания МКЗМ,</w:t>
      </w:r>
    </w:p>
    <w:p w:rsidR="009E371D" w:rsidRDefault="009E371D" w:rsidP="00C8583B">
      <w:pPr>
        <w:spacing w:before="240"/>
        <w:rPr>
          <w:sz w:val="28"/>
        </w:rPr>
      </w:pPr>
      <w:r>
        <w:rPr>
          <w:sz w:val="28"/>
        </w:rPr>
        <w:t>Принимает решение о том, что:</w:t>
      </w:r>
    </w:p>
    <w:p w:rsidR="009E371D" w:rsidRDefault="009E371D" w:rsidP="00C8583B">
      <w:pPr>
        <w:spacing w:before="240"/>
        <w:rPr>
          <w:sz w:val="28"/>
        </w:rPr>
      </w:pPr>
      <w:r>
        <w:rPr>
          <w:sz w:val="28"/>
        </w:rPr>
        <w:t>В случае отсутствия, задержки, прекращении мандата, отставки ли смерти первого вице-президента, его обязанности временно возлагаются на второго вице-президента.</w:t>
      </w:r>
    </w:p>
    <w:p w:rsidR="009E371D" w:rsidRDefault="009E371D" w:rsidP="00C8583B">
      <w:pPr>
        <w:spacing w:before="240"/>
        <w:rPr>
          <w:sz w:val="28"/>
        </w:rPr>
      </w:pPr>
    </w:p>
    <w:p w:rsidR="009E371D" w:rsidRPr="00AF3C59" w:rsidRDefault="009E371D" w:rsidP="009E371D">
      <w:pPr>
        <w:spacing w:before="240"/>
        <w:rPr>
          <w:b/>
          <w:sz w:val="28"/>
        </w:rPr>
      </w:pPr>
      <w:r w:rsidRPr="00AF3C59">
        <w:rPr>
          <w:b/>
          <w:sz w:val="28"/>
        </w:rPr>
        <w:t>Резолюция № 1</w:t>
      </w:r>
      <w:r>
        <w:rPr>
          <w:b/>
          <w:sz w:val="28"/>
        </w:rPr>
        <w:t>4</w:t>
      </w:r>
      <w:r w:rsidRPr="00AF3C59">
        <w:rPr>
          <w:b/>
          <w:sz w:val="28"/>
        </w:rPr>
        <w:t xml:space="preserve"> (пункт повестки дня 1</w:t>
      </w:r>
      <w:r>
        <w:rPr>
          <w:b/>
          <w:sz w:val="28"/>
        </w:rPr>
        <w:t>1</w:t>
      </w:r>
      <w:r w:rsidRPr="00AF3C59">
        <w:rPr>
          <w:b/>
          <w:sz w:val="28"/>
        </w:rPr>
        <w:t>.</w:t>
      </w:r>
      <w:r>
        <w:rPr>
          <w:b/>
          <w:sz w:val="28"/>
        </w:rPr>
        <w:t>2</w:t>
      </w:r>
      <w:r w:rsidRPr="00AF3C59">
        <w:rPr>
          <w:b/>
          <w:sz w:val="28"/>
        </w:rPr>
        <w:t>)</w:t>
      </w:r>
    </w:p>
    <w:p w:rsidR="009E371D" w:rsidRDefault="009E371D" w:rsidP="009E371D">
      <w:pPr>
        <w:spacing w:before="240"/>
        <w:rPr>
          <w:sz w:val="28"/>
        </w:rPr>
      </w:pPr>
      <w:r>
        <w:rPr>
          <w:sz w:val="28"/>
        </w:rPr>
        <w:t>Конференция,</w:t>
      </w:r>
    </w:p>
    <w:p w:rsidR="009E371D" w:rsidRDefault="009E371D" w:rsidP="009E371D">
      <w:pPr>
        <w:spacing w:before="240"/>
        <w:rPr>
          <w:sz w:val="28"/>
        </w:rPr>
      </w:pPr>
      <w:r>
        <w:rPr>
          <w:sz w:val="28"/>
        </w:rPr>
        <w:t xml:space="preserve">Ссылаясь на статью </w:t>
      </w:r>
      <w:r>
        <w:rPr>
          <w:sz w:val="28"/>
          <w:lang w:val="en-US"/>
        </w:rPr>
        <w:t>XVII</w:t>
      </w:r>
      <w:r>
        <w:rPr>
          <w:sz w:val="28"/>
        </w:rPr>
        <w:t xml:space="preserve"> Конвенции,</w:t>
      </w:r>
    </w:p>
    <w:p w:rsidR="009E371D" w:rsidRDefault="009E371D" w:rsidP="009E371D">
      <w:pPr>
        <w:spacing w:before="240"/>
        <w:rPr>
          <w:sz w:val="28"/>
        </w:rPr>
      </w:pPr>
      <w:r>
        <w:rPr>
          <w:sz w:val="28"/>
        </w:rPr>
        <w:t>Принимая во внимание резолюцию № 26 46 заседания МКЗМ,</w:t>
      </w:r>
    </w:p>
    <w:p w:rsidR="009E371D" w:rsidRDefault="009E371D" w:rsidP="009E371D">
      <w:pPr>
        <w:spacing w:before="240"/>
        <w:rPr>
          <w:sz w:val="28"/>
        </w:rPr>
      </w:pPr>
      <w:r>
        <w:rPr>
          <w:sz w:val="28"/>
        </w:rPr>
        <w:t>Принимая во внимание то, что 1968 поправка Конвенции изменила членство Комитета</w:t>
      </w:r>
      <w:r w:rsidR="0062210B">
        <w:rPr>
          <w:sz w:val="28"/>
        </w:rPr>
        <w:t xml:space="preserve"> с 20 экспертов, назначенных Конвенцией, до одного представителя от государства-члена,</w:t>
      </w:r>
    </w:p>
    <w:p w:rsidR="0062210B" w:rsidRDefault="0062210B" w:rsidP="009E371D">
      <w:pPr>
        <w:spacing w:before="240"/>
        <w:rPr>
          <w:sz w:val="28"/>
        </w:rPr>
      </w:pPr>
      <w:r>
        <w:rPr>
          <w:sz w:val="28"/>
        </w:rPr>
        <w:lastRenderedPageBreak/>
        <w:t>Принимает решение о том, что:</w:t>
      </w:r>
    </w:p>
    <w:p w:rsidR="0062210B" w:rsidRDefault="00236D93" w:rsidP="009E371D">
      <w:pPr>
        <w:spacing w:before="240"/>
        <w:rPr>
          <w:sz w:val="28"/>
        </w:rPr>
      </w:pPr>
      <w:r>
        <w:rPr>
          <w:sz w:val="28"/>
        </w:rPr>
        <w:t xml:space="preserve">«Коллега», упомянутый в первом параграфе статьи </w:t>
      </w:r>
      <w:r>
        <w:rPr>
          <w:sz w:val="28"/>
          <w:lang w:val="en-US"/>
        </w:rPr>
        <w:t>XVII</w:t>
      </w:r>
      <w:r>
        <w:rPr>
          <w:sz w:val="28"/>
        </w:rPr>
        <w:t xml:space="preserve"> Конвенции может быть: либо другой член МКЗМ или кто-нибудь, назначенный отсутствующим членам МКЗМ, для представления его/ее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В последнем случае представитель должен быть из того же правительства или администрации, что и отсутствующий член МКЗМ и </w:t>
      </w:r>
      <w:r w:rsidR="005F7849">
        <w:rPr>
          <w:sz w:val="28"/>
        </w:rPr>
        <w:t xml:space="preserve">не </w:t>
      </w:r>
      <w:r>
        <w:rPr>
          <w:sz w:val="28"/>
        </w:rPr>
        <w:t xml:space="preserve">может </w:t>
      </w:r>
      <w:r w:rsidR="005F7849">
        <w:rPr>
          <w:sz w:val="28"/>
        </w:rPr>
        <w:t>представлять других членов МКЗМ, т.е. может не получить полномочий от членов МКЗМ.</w:t>
      </w:r>
    </w:p>
    <w:p w:rsidR="005F7849" w:rsidRDefault="005F7849" w:rsidP="009E371D">
      <w:pPr>
        <w:spacing w:before="240"/>
        <w:rPr>
          <w:sz w:val="28"/>
        </w:rPr>
      </w:pPr>
    </w:p>
    <w:p w:rsidR="003B7F22" w:rsidRPr="00AF3C59" w:rsidRDefault="003B7F22" w:rsidP="003B7F22">
      <w:pPr>
        <w:spacing w:before="240"/>
        <w:rPr>
          <w:b/>
          <w:sz w:val="28"/>
        </w:rPr>
      </w:pPr>
      <w:r w:rsidRPr="00AF3C59">
        <w:rPr>
          <w:b/>
          <w:sz w:val="28"/>
        </w:rPr>
        <w:t>Резолюция № 1</w:t>
      </w:r>
      <w:r>
        <w:rPr>
          <w:b/>
          <w:sz w:val="28"/>
        </w:rPr>
        <w:t>5 (пункт повестки дня 12)</w:t>
      </w:r>
    </w:p>
    <w:p w:rsidR="004916FE" w:rsidRDefault="004916FE" w:rsidP="004916FE">
      <w:pPr>
        <w:spacing w:before="240"/>
        <w:rPr>
          <w:sz w:val="28"/>
        </w:rPr>
      </w:pPr>
      <w:r>
        <w:rPr>
          <w:sz w:val="28"/>
        </w:rPr>
        <w:t>Конференция,</w:t>
      </w:r>
    </w:p>
    <w:p w:rsidR="003B7F22" w:rsidRDefault="004916FE" w:rsidP="004916FE">
      <w:pPr>
        <w:spacing w:before="240"/>
        <w:rPr>
          <w:sz w:val="28"/>
        </w:rPr>
      </w:pPr>
      <w:r>
        <w:rPr>
          <w:sz w:val="28"/>
        </w:rPr>
        <w:t>Ссылаясь на статью</w:t>
      </w:r>
      <w:r w:rsidRPr="007B568E">
        <w:rPr>
          <w:sz w:val="28"/>
        </w:rPr>
        <w:t xml:space="preserve"> </w:t>
      </w:r>
      <w:r>
        <w:rPr>
          <w:sz w:val="28"/>
          <w:lang w:val="en-US"/>
        </w:rPr>
        <w:t>X</w:t>
      </w:r>
      <w:r>
        <w:rPr>
          <w:sz w:val="28"/>
        </w:rPr>
        <w:t xml:space="preserve"> Конвенции,</w:t>
      </w:r>
    </w:p>
    <w:p w:rsidR="004916FE" w:rsidRDefault="004916FE" w:rsidP="004916FE">
      <w:pPr>
        <w:spacing w:before="240"/>
        <w:rPr>
          <w:sz w:val="28"/>
        </w:rPr>
      </w:pPr>
      <w:r>
        <w:rPr>
          <w:sz w:val="28"/>
        </w:rPr>
        <w:t>Принимая во внимание устоявшуюся практику по организации Конференции раз в четыре года,</w:t>
      </w:r>
    </w:p>
    <w:p w:rsidR="004916FE" w:rsidRDefault="004916FE" w:rsidP="004916FE">
      <w:pPr>
        <w:spacing w:before="240"/>
        <w:rPr>
          <w:sz w:val="28"/>
        </w:rPr>
      </w:pPr>
      <w:r>
        <w:rPr>
          <w:sz w:val="28"/>
        </w:rPr>
        <w:t>Принимает решение о том, что:</w:t>
      </w:r>
    </w:p>
    <w:p w:rsidR="004916FE" w:rsidRDefault="004916FE" w:rsidP="004916FE">
      <w:pPr>
        <w:spacing w:before="240"/>
        <w:rPr>
          <w:sz w:val="28"/>
        </w:rPr>
      </w:pPr>
      <w:r>
        <w:rPr>
          <w:sz w:val="28"/>
        </w:rPr>
        <w:t>На Комитет возлагается ответственность по организации 15 Конференции в 2016 г., место проведения и даты выбираются Комитетом.</w:t>
      </w:r>
    </w:p>
    <w:p w:rsidR="004916FE" w:rsidRPr="004916FE" w:rsidRDefault="004916FE" w:rsidP="004916FE">
      <w:pPr>
        <w:spacing w:before="240"/>
        <w:rPr>
          <w:sz w:val="28"/>
        </w:rPr>
      </w:pPr>
    </w:p>
    <w:p w:rsidR="003B7F22" w:rsidRDefault="003B7F22" w:rsidP="003B7F22">
      <w:pPr>
        <w:spacing w:before="240"/>
        <w:rPr>
          <w:sz w:val="28"/>
        </w:rPr>
      </w:pPr>
      <w:r w:rsidRPr="00AF3C59">
        <w:rPr>
          <w:b/>
          <w:sz w:val="28"/>
        </w:rPr>
        <w:t>Резолюция № 1</w:t>
      </w:r>
      <w:r>
        <w:rPr>
          <w:b/>
          <w:sz w:val="28"/>
        </w:rPr>
        <w:t>6</w:t>
      </w:r>
    </w:p>
    <w:p w:rsidR="003B7F22" w:rsidRDefault="003B7F22" w:rsidP="003B7F22">
      <w:pPr>
        <w:spacing w:before="240"/>
        <w:rPr>
          <w:sz w:val="28"/>
        </w:rPr>
      </w:pPr>
      <w:r>
        <w:rPr>
          <w:sz w:val="28"/>
        </w:rPr>
        <w:t>Конференция,</w:t>
      </w:r>
    </w:p>
    <w:p w:rsidR="003B7F22" w:rsidRDefault="003B7F22" w:rsidP="003B7F22">
      <w:pPr>
        <w:spacing w:before="240"/>
        <w:rPr>
          <w:sz w:val="28"/>
        </w:rPr>
      </w:pPr>
      <w:r>
        <w:rPr>
          <w:sz w:val="28"/>
        </w:rPr>
        <w:t>Ссылаясь на статью</w:t>
      </w:r>
      <w:r w:rsidRPr="007B568E">
        <w:rPr>
          <w:sz w:val="28"/>
        </w:rPr>
        <w:t xml:space="preserve"> </w:t>
      </w:r>
      <w:r>
        <w:rPr>
          <w:sz w:val="28"/>
          <w:lang w:val="en-US"/>
        </w:rPr>
        <w:t>XXIX</w:t>
      </w:r>
      <w:r>
        <w:rPr>
          <w:sz w:val="28"/>
        </w:rPr>
        <w:t xml:space="preserve"> второго параграфа Конвенции,</w:t>
      </w:r>
    </w:p>
    <w:p w:rsidR="003B7F22" w:rsidRDefault="003B7F22" w:rsidP="003B7F22">
      <w:pPr>
        <w:spacing w:before="240"/>
        <w:rPr>
          <w:sz w:val="28"/>
        </w:rPr>
      </w:pPr>
      <w:r>
        <w:rPr>
          <w:sz w:val="28"/>
        </w:rPr>
        <w:t>Возвращаясь к резолюции №8,</w:t>
      </w:r>
    </w:p>
    <w:p w:rsidR="005F7849" w:rsidRDefault="003B7F22" w:rsidP="003B7F22">
      <w:pPr>
        <w:spacing w:before="240"/>
        <w:rPr>
          <w:sz w:val="28"/>
        </w:rPr>
      </w:pPr>
      <w:r>
        <w:rPr>
          <w:sz w:val="28"/>
        </w:rPr>
        <w:t xml:space="preserve">Принимая во внимание </w:t>
      </w:r>
      <w:r w:rsidR="00AB6D49">
        <w:rPr>
          <w:sz w:val="28"/>
        </w:rPr>
        <w:t>просьбу</w:t>
      </w:r>
      <w:r>
        <w:rPr>
          <w:sz w:val="28"/>
        </w:rPr>
        <w:t xml:space="preserve"> Греции от 29 августа 2012 г.</w:t>
      </w:r>
      <w:r w:rsidR="00AB6D49">
        <w:rPr>
          <w:sz w:val="28"/>
        </w:rPr>
        <w:t xml:space="preserve"> о переквалификации, ссылаясь на настоящие финансовые трудности и численность населения, которое указывает Греция ниже 10 миллионов в 2011</w:t>
      </w:r>
      <w:r w:rsidR="003071E6">
        <w:rPr>
          <w:sz w:val="28"/>
        </w:rPr>
        <w:t> </w:t>
      </w:r>
      <w:r w:rsidR="00AB6D49">
        <w:rPr>
          <w:sz w:val="28"/>
        </w:rPr>
        <w:t>г.,</w:t>
      </w:r>
    </w:p>
    <w:p w:rsidR="00AB6D49" w:rsidRDefault="00AB6D49" w:rsidP="003B7F22">
      <w:pPr>
        <w:spacing w:before="240"/>
        <w:rPr>
          <w:sz w:val="28"/>
        </w:rPr>
      </w:pPr>
      <w:r>
        <w:rPr>
          <w:sz w:val="28"/>
        </w:rPr>
        <w:t>Принимает решение о том, что:</w:t>
      </w:r>
    </w:p>
    <w:p w:rsidR="00AB6D49" w:rsidRDefault="004916FE" w:rsidP="004916FE">
      <w:pPr>
        <w:pStyle w:val="a4"/>
        <w:numPr>
          <w:ilvl w:val="0"/>
          <w:numId w:val="10"/>
        </w:numPr>
        <w:spacing w:before="240"/>
        <w:rPr>
          <w:sz w:val="28"/>
        </w:rPr>
      </w:pPr>
      <w:r>
        <w:rPr>
          <w:sz w:val="28"/>
        </w:rPr>
        <w:t>Основой классификации государств-членов являются и остаются цифры, предоставленные М</w:t>
      </w:r>
      <w:r w:rsidRPr="004916FE">
        <w:rPr>
          <w:sz w:val="28"/>
        </w:rPr>
        <w:t>ировым банком,</w:t>
      </w:r>
    </w:p>
    <w:p w:rsidR="004916FE" w:rsidRDefault="003071E6" w:rsidP="004916FE">
      <w:pPr>
        <w:pStyle w:val="a4"/>
        <w:numPr>
          <w:ilvl w:val="0"/>
          <w:numId w:val="10"/>
        </w:numPr>
        <w:spacing w:before="240"/>
        <w:rPr>
          <w:sz w:val="28"/>
        </w:rPr>
      </w:pPr>
      <w:r>
        <w:rPr>
          <w:sz w:val="28"/>
        </w:rPr>
        <w:t>В просьбе Греции нет достаточного количества данных для того, чтобы оценить ситуацию,</w:t>
      </w:r>
    </w:p>
    <w:p w:rsidR="003071E6" w:rsidRPr="004916FE" w:rsidRDefault="003071E6" w:rsidP="004916FE">
      <w:pPr>
        <w:pStyle w:val="a4"/>
        <w:numPr>
          <w:ilvl w:val="0"/>
          <w:numId w:val="10"/>
        </w:numPr>
        <w:spacing w:before="240"/>
        <w:rPr>
          <w:sz w:val="28"/>
        </w:rPr>
      </w:pPr>
      <w:r>
        <w:rPr>
          <w:sz w:val="28"/>
        </w:rPr>
        <w:lastRenderedPageBreak/>
        <w:t>Просьба по освобождению от уплаты вследствие этого не подтверждена.</w:t>
      </w:r>
    </w:p>
    <w:sectPr w:rsidR="003071E6" w:rsidRPr="004916FE" w:rsidSect="00F20A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60307"/>
    <w:multiLevelType w:val="hybridMultilevel"/>
    <w:tmpl w:val="8018AFD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86517DC"/>
    <w:multiLevelType w:val="hybridMultilevel"/>
    <w:tmpl w:val="C75C9E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42369"/>
    <w:multiLevelType w:val="hybridMultilevel"/>
    <w:tmpl w:val="66E864A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AAD"/>
    <w:multiLevelType w:val="hybridMultilevel"/>
    <w:tmpl w:val="7820D32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E810CED"/>
    <w:multiLevelType w:val="hybridMultilevel"/>
    <w:tmpl w:val="3018898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263F3"/>
    <w:multiLevelType w:val="hybridMultilevel"/>
    <w:tmpl w:val="4F34D76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37416D"/>
    <w:multiLevelType w:val="hybridMultilevel"/>
    <w:tmpl w:val="4630F4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BAF4EB5"/>
    <w:multiLevelType w:val="hybridMultilevel"/>
    <w:tmpl w:val="C75C9E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A93083"/>
    <w:multiLevelType w:val="hybridMultilevel"/>
    <w:tmpl w:val="99BC693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9F408E"/>
    <w:multiLevelType w:val="hybridMultilevel"/>
    <w:tmpl w:val="7152D3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2"/>
  </w:num>
  <w:num w:numId="8">
    <w:abstractNumId w:val="9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571E85"/>
    <w:rsid w:val="0003332D"/>
    <w:rsid w:val="00035482"/>
    <w:rsid w:val="000362B1"/>
    <w:rsid w:val="00055330"/>
    <w:rsid w:val="00076399"/>
    <w:rsid w:val="00081207"/>
    <w:rsid w:val="000B624A"/>
    <w:rsid w:val="000E6385"/>
    <w:rsid w:val="001329ED"/>
    <w:rsid w:val="00142A6D"/>
    <w:rsid w:val="0017330E"/>
    <w:rsid w:val="001A067C"/>
    <w:rsid w:val="00216239"/>
    <w:rsid w:val="00222E65"/>
    <w:rsid w:val="00225A91"/>
    <w:rsid w:val="00236D93"/>
    <w:rsid w:val="00237777"/>
    <w:rsid w:val="002A60AD"/>
    <w:rsid w:val="002B5144"/>
    <w:rsid w:val="002D685C"/>
    <w:rsid w:val="00306D19"/>
    <w:rsid w:val="003071E6"/>
    <w:rsid w:val="0035635C"/>
    <w:rsid w:val="003B7F22"/>
    <w:rsid w:val="004333CC"/>
    <w:rsid w:val="0046146A"/>
    <w:rsid w:val="0046614E"/>
    <w:rsid w:val="004916FE"/>
    <w:rsid w:val="004E1ACD"/>
    <w:rsid w:val="00571E85"/>
    <w:rsid w:val="0058449E"/>
    <w:rsid w:val="005D5DCD"/>
    <w:rsid w:val="005D6AB4"/>
    <w:rsid w:val="005F7849"/>
    <w:rsid w:val="0062210B"/>
    <w:rsid w:val="0063261C"/>
    <w:rsid w:val="006A4420"/>
    <w:rsid w:val="006B02DB"/>
    <w:rsid w:val="00704B36"/>
    <w:rsid w:val="00785733"/>
    <w:rsid w:val="007B568E"/>
    <w:rsid w:val="007E57D0"/>
    <w:rsid w:val="00801759"/>
    <w:rsid w:val="0084668D"/>
    <w:rsid w:val="00887BEE"/>
    <w:rsid w:val="008B6ADA"/>
    <w:rsid w:val="008C4979"/>
    <w:rsid w:val="008D210C"/>
    <w:rsid w:val="008E2072"/>
    <w:rsid w:val="008F3AE9"/>
    <w:rsid w:val="00936D74"/>
    <w:rsid w:val="009544F7"/>
    <w:rsid w:val="0097516E"/>
    <w:rsid w:val="00981DB8"/>
    <w:rsid w:val="009E371D"/>
    <w:rsid w:val="009F2C69"/>
    <w:rsid w:val="00A36E51"/>
    <w:rsid w:val="00A44CB8"/>
    <w:rsid w:val="00A951C9"/>
    <w:rsid w:val="00AB6D49"/>
    <w:rsid w:val="00AC3CB3"/>
    <w:rsid w:val="00AD0DF8"/>
    <w:rsid w:val="00AF3C59"/>
    <w:rsid w:val="00AF3CA5"/>
    <w:rsid w:val="00B16536"/>
    <w:rsid w:val="00B330D1"/>
    <w:rsid w:val="00B76984"/>
    <w:rsid w:val="00B92A52"/>
    <w:rsid w:val="00B934BC"/>
    <w:rsid w:val="00BC15BE"/>
    <w:rsid w:val="00C055F2"/>
    <w:rsid w:val="00C1306B"/>
    <w:rsid w:val="00C16898"/>
    <w:rsid w:val="00C579D7"/>
    <w:rsid w:val="00C8583B"/>
    <w:rsid w:val="00CA3817"/>
    <w:rsid w:val="00CB753A"/>
    <w:rsid w:val="00CD150E"/>
    <w:rsid w:val="00CE6AD8"/>
    <w:rsid w:val="00D327B9"/>
    <w:rsid w:val="00D52281"/>
    <w:rsid w:val="00D71474"/>
    <w:rsid w:val="00E032DF"/>
    <w:rsid w:val="00E27057"/>
    <w:rsid w:val="00E45221"/>
    <w:rsid w:val="00E47733"/>
    <w:rsid w:val="00E570AC"/>
    <w:rsid w:val="00E60E34"/>
    <w:rsid w:val="00E9030A"/>
    <w:rsid w:val="00EB20C3"/>
    <w:rsid w:val="00EB25CB"/>
    <w:rsid w:val="00F20A66"/>
    <w:rsid w:val="00F5402D"/>
    <w:rsid w:val="00F82FCE"/>
    <w:rsid w:val="00FB36E0"/>
    <w:rsid w:val="00FB4165"/>
    <w:rsid w:val="00FC0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4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6614E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46614E"/>
    <w:pPr>
      <w:keepNext/>
      <w:ind w:right="-186"/>
      <w:outlineLvl w:val="1"/>
    </w:pPr>
    <w:rPr>
      <w:sz w:val="32"/>
    </w:rPr>
  </w:style>
  <w:style w:type="paragraph" w:styleId="3">
    <w:name w:val="heading 3"/>
    <w:basedOn w:val="a"/>
    <w:next w:val="a"/>
    <w:link w:val="30"/>
    <w:qFormat/>
    <w:rsid w:val="0046614E"/>
    <w:pPr>
      <w:keepNext/>
      <w:outlineLvl w:val="2"/>
    </w:pPr>
    <w:rPr>
      <w:b/>
      <w:bCs/>
      <w:sz w:val="36"/>
    </w:rPr>
  </w:style>
  <w:style w:type="paragraph" w:styleId="4">
    <w:name w:val="heading 4"/>
    <w:basedOn w:val="a"/>
    <w:next w:val="a"/>
    <w:link w:val="40"/>
    <w:qFormat/>
    <w:rsid w:val="0046614E"/>
    <w:pPr>
      <w:keepNext/>
      <w:jc w:val="center"/>
      <w:outlineLvl w:val="3"/>
    </w:pPr>
    <w:rPr>
      <w:b/>
      <w:bCs/>
      <w:sz w:val="36"/>
    </w:rPr>
  </w:style>
  <w:style w:type="paragraph" w:styleId="5">
    <w:name w:val="heading 5"/>
    <w:basedOn w:val="a"/>
    <w:next w:val="a"/>
    <w:link w:val="50"/>
    <w:qFormat/>
    <w:rsid w:val="0046614E"/>
    <w:pPr>
      <w:keepNext/>
      <w:jc w:val="center"/>
      <w:outlineLvl w:val="4"/>
    </w:pPr>
    <w:rPr>
      <w:b/>
      <w:bCs/>
      <w:sz w:val="52"/>
    </w:rPr>
  </w:style>
  <w:style w:type="paragraph" w:styleId="6">
    <w:name w:val="heading 6"/>
    <w:basedOn w:val="a"/>
    <w:next w:val="a"/>
    <w:link w:val="60"/>
    <w:qFormat/>
    <w:rsid w:val="0046614E"/>
    <w:pPr>
      <w:keepNext/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46614E"/>
    <w:pPr>
      <w:keepNext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46614E"/>
    <w:pPr>
      <w:keepNext/>
      <w:jc w:val="both"/>
      <w:outlineLvl w:val="7"/>
    </w:pPr>
    <w:rPr>
      <w:b/>
      <w:bCs/>
      <w:sz w:val="32"/>
    </w:rPr>
  </w:style>
  <w:style w:type="paragraph" w:styleId="9">
    <w:name w:val="heading 9"/>
    <w:basedOn w:val="a"/>
    <w:next w:val="a"/>
    <w:link w:val="90"/>
    <w:qFormat/>
    <w:rsid w:val="0046614E"/>
    <w:pPr>
      <w:keepNext/>
      <w:outlineLvl w:val="8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4E"/>
    <w:rPr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46614E"/>
    <w:rPr>
      <w:sz w:val="32"/>
      <w:szCs w:val="24"/>
    </w:rPr>
  </w:style>
  <w:style w:type="character" w:customStyle="1" w:styleId="30">
    <w:name w:val="Заголовок 3 Знак"/>
    <w:basedOn w:val="a0"/>
    <w:link w:val="3"/>
    <w:rsid w:val="0046614E"/>
    <w:rPr>
      <w:b/>
      <w:bCs/>
      <w:sz w:val="36"/>
      <w:szCs w:val="24"/>
    </w:rPr>
  </w:style>
  <w:style w:type="character" w:customStyle="1" w:styleId="40">
    <w:name w:val="Заголовок 4 Знак"/>
    <w:basedOn w:val="a0"/>
    <w:link w:val="4"/>
    <w:rsid w:val="0046614E"/>
    <w:rPr>
      <w:b/>
      <w:bCs/>
      <w:sz w:val="36"/>
      <w:szCs w:val="24"/>
    </w:rPr>
  </w:style>
  <w:style w:type="character" w:customStyle="1" w:styleId="50">
    <w:name w:val="Заголовок 5 Знак"/>
    <w:basedOn w:val="a0"/>
    <w:link w:val="5"/>
    <w:rsid w:val="0046614E"/>
    <w:rPr>
      <w:b/>
      <w:bCs/>
      <w:sz w:val="52"/>
      <w:szCs w:val="24"/>
    </w:rPr>
  </w:style>
  <w:style w:type="character" w:customStyle="1" w:styleId="60">
    <w:name w:val="Заголовок 6 Знак"/>
    <w:basedOn w:val="a0"/>
    <w:link w:val="6"/>
    <w:rsid w:val="0046614E"/>
    <w:rPr>
      <w:sz w:val="28"/>
      <w:szCs w:val="24"/>
    </w:rPr>
  </w:style>
  <w:style w:type="character" w:customStyle="1" w:styleId="70">
    <w:name w:val="Заголовок 7 Знак"/>
    <w:basedOn w:val="a0"/>
    <w:link w:val="7"/>
    <w:rsid w:val="0046614E"/>
    <w:rPr>
      <w:b/>
      <w:bCs/>
      <w:sz w:val="28"/>
      <w:szCs w:val="24"/>
    </w:rPr>
  </w:style>
  <w:style w:type="character" w:customStyle="1" w:styleId="80">
    <w:name w:val="Заголовок 8 Знак"/>
    <w:basedOn w:val="a0"/>
    <w:link w:val="8"/>
    <w:rsid w:val="0046614E"/>
    <w:rPr>
      <w:b/>
      <w:bCs/>
      <w:sz w:val="32"/>
      <w:szCs w:val="24"/>
    </w:rPr>
  </w:style>
  <w:style w:type="character" w:customStyle="1" w:styleId="90">
    <w:name w:val="Заголовок 9 Знак"/>
    <w:basedOn w:val="a0"/>
    <w:link w:val="9"/>
    <w:rsid w:val="0046614E"/>
    <w:rPr>
      <w:b/>
      <w:bCs/>
      <w:i/>
      <w:iCs/>
      <w:sz w:val="24"/>
      <w:szCs w:val="24"/>
    </w:rPr>
  </w:style>
  <w:style w:type="paragraph" w:styleId="a3">
    <w:name w:val="caption"/>
    <w:basedOn w:val="a"/>
    <w:next w:val="a"/>
    <w:qFormat/>
    <w:rsid w:val="0046614E"/>
    <w:pPr>
      <w:pageBreakBefore/>
      <w:widowControl w:val="0"/>
      <w:jc w:val="both"/>
    </w:pPr>
    <w:rPr>
      <w:b/>
      <w:sz w:val="32"/>
      <w:szCs w:val="20"/>
    </w:rPr>
  </w:style>
  <w:style w:type="paragraph" w:styleId="a4">
    <w:name w:val="List Paragraph"/>
    <w:basedOn w:val="a"/>
    <w:uiPriority w:val="34"/>
    <w:qFormat/>
    <w:rsid w:val="0046614E"/>
    <w:pPr>
      <w:ind w:left="708"/>
    </w:pPr>
  </w:style>
  <w:style w:type="character" w:customStyle="1" w:styleId="style109">
    <w:name w:val="style109"/>
    <w:basedOn w:val="a0"/>
    <w:rsid w:val="00B934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undmetrology.ru/emp.aspx" TargetMode="External"/><Relationship Id="rId13" Type="http://schemas.openxmlformats.org/officeDocument/2006/relationships/hyperlink" Target="http://www.fundmetrology.ru/depository/04_IntDoc_all/R%20137-1.pd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fundmetrology.ru/emp.aspx" TargetMode="External"/><Relationship Id="rId12" Type="http://schemas.openxmlformats.org/officeDocument/2006/relationships/hyperlink" Target="http://www.fundmetrology.ru/emp.aspx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fundmetrology.ru/depository/04_IntDoc_all/D_R_16.pd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fundmetrology.ru/depository/04_IntDoc_all/R_R_35-1.pdf" TargetMode="External"/><Relationship Id="rId11" Type="http://schemas.openxmlformats.org/officeDocument/2006/relationships/hyperlink" Target="http://www.fundmetrology.ru/depository/04_IntDoc_all/R%20126.pdf" TargetMode="External"/><Relationship Id="rId5" Type="http://schemas.openxmlformats.org/officeDocument/2006/relationships/hyperlink" Target="http://www.fundmetrology.ru/depository/04_IntDoc_all/R_R_35-1.pdf" TargetMode="External"/><Relationship Id="rId15" Type="http://schemas.openxmlformats.org/officeDocument/2006/relationships/hyperlink" Target="http://www.fundmetrology.ru/depository/04_IntDoc_all/R%20143.pdf" TargetMode="External"/><Relationship Id="rId10" Type="http://schemas.openxmlformats.org/officeDocument/2006/relationships/hyperlink" Target="http://www.fundmetrology.ru/emp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undmetrology.ru/emp.aspx" TargetMode="External"/><Relationship Id="rId14" Type="http://schemas.openxmlformats.org/officeDocument/2006/relationships/hyperlink" Target="http://www.fundmetrology.ru/depository/04_IntDoc_all/R%2013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2203</TotalTime>
  <Pages>1</Pages>
  <Words>1997</Words>
  <Characters>11385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ВНИИМС</Company>
  <LinksUpToDate>false</LinksUpToDate>
  <CharactersWithSpaces>13356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sudyenkova-vm</dc:creator>
  <cp:keywords/>
  <dc:description/>
  <cp:lastModifiedBy>sudyenkova-vm</cp:lastModifiedBy>
  <cp:revision>18</cp:revision>
  <cp:lastPrinted>2012-10-23T11:24:00Z</cp:lastPrinted>
  <dcterms:created xsi:type="dcterms:W3CDTF">2012-10-09T06:23:00Z</dcterms:created>
  <dcterms:modified xsi:type="dcterms:W3CDTF">2012-10-23T11:54:00Z</dcterms:modified>
</cp:coreProperties>
</file>